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CA" w:rsidRDefault="00E015D3" w:rsidP="00F56CC1">
      <w:pPr>
        <w:pStyle w:val="Default"/>
        <w:jc w:val="center"/>
      </w:pPr>
      <w:r>
        <w:t xml:space="preserve">Quantitative Reasoning </w:t>
      </w:r>
      <w:r w:rsidR="002A34CA">
        <w:t>Requirement</w:t>
      </w:r>
    </w:p>
    <w:p w:rsidR="00F56CC1" w:rsidRPr="00F56CC1" w:rsidRDefault="00F56CC1" w:rsidP="00F56CC1">
      <w:pPr>
        <w:pStyle w:val="Default"/>
        <w:jc w:val="center"/>
      </w:pPr>
      <w:r w:rsidRPr="00F56CC1">
        <w:t xml:space="preserve"> Learning Outcomes Assessment</w:t>
      </w:r>
    </w:p>
    <w:p w:rsidR="00F56CC1" w:rsidRDefault="00F56CC1" w:rsidP="00AD1921">
      <w:pPr>
        <w:pStyle w:val="Default"/>
        <w:jc w:val="center"/>
      </w:pPr>
      <w:r>
        <w:t>Template to Report</w:t>
      </w:r>
      <w:r w:rsidRPr="00F56CC1">
        <w:t xml:space="preserve"> Results</w:t>
      </w:r>
    </w:p>
    <w:p w:rsidR="002C516F" w:rsidRDefault="002C516F" w:rsidP="00F56CC1">
      <w:pPr>
        <w:pStyle w:val="Default"/>
      </w:pPr>
    </w:p>
    <w:p w:rsidR="0083103E" w:rsidRPr="0083103E" w:rsidRDefault="0083103E" w:rsidP="0083103E">
      <w:pPr>
        <w:pStyle w:val="NormalWeb"/>
        <w:shd w:val="clear" w:color="auto" w:fill="FFFFFF"/>
        <w:spacing w:before="0" w:beforeAutospacing="0" w:after="0" w:afterAutospacing="0"/>
        <w:textAlignment w:val="baseline"/>
      </w:pPr>
      <w:r>
        <w:rPr>
          <w:i/>
          <w:iCs/>
          <w:bdr w:val="none" w:sz="0" w:space="0" w:color="auto" w:frame="1"/>
        </w:rPr>
        <w:t>Quantitative Reasoning</w:t>
      </w:r>
      <w:r w:rsidR="002A34CA" w:rsidRPr="00AE5991">
        <w:rPr>
          <w:i/>
          <w:iCs/>
          <w:bdr w:val="none" w:sz="0" w:space="0" w:color="auto" w:frame="1"/>
        </w:rPr>
        <w:t>:</w:t>
      </w:r>
      <w:r w:rsidR="002A34CA" w:rsidRPr="00AE5991">
        <w:t> </w:t>
      </w:r>
      <w:r w:rsidRPr="0083103E">
        <w:t>A Quantitative Reasoning Course is a regular academic course designed to provide a solid foundation for the interpretation and critical understanding of the world through numbers, logic, or deductive and analytical reasoning. Criteria for courses to satisfy the Quantitative Reasoning (QR) requirement can be found </w:t>
      </w:r>
      <w:hyperlink r:id="rId8" w:history="1">
        <w:r w:rsidRPr="0083103E">
          <w:rPr>
            <w:u w:val="single"/>
            <w:bdr w:val="none" w:sz="0" w:space="0" w:color="auto" w:frame="1"/>
          </w:rPr>
          <w:t>here</w:t>
        </w:r>
      </w:hyperlink>
      <w:r w:rsidRPr="0083103E">
        <w:t>. Proposals should be submitted to </w:t>
      </w:r>
      <w:hyperlink r:id="rId9" w:history="1">
        <w:r w:rsidRPr="0083103E">
          <w:rPr>
            <w:u w:val="single"/>
            <w:bdr w:val="none" w:sz="0" w:space="0" w:color="auto" w:frame="1"/>
          </w:rPr>
          <w:t>Karen Weikel</w:t>
        </w:r>
      </w:hyperlink>
      <w:r w:rsidRPr="0083103E">
        <w:t>.  </w:t>
      </w:r>
      <w:r w:rsidRPr="0083103E">
        <w:br/>
      </w:r>
      <w:r w:rsidRPr="0083103E">
        <w:br/>
        <w:t>Students fulfilling the QR requirement will be able to (as approved by faculty December 2016):</w:t>
      </w:r>
    </w:p>
    <w:p w:rsidR="0083103E" w:rsidRPr="0083103E" w:rsidRDefault="0083103E" w:rsidP="0083103E">
      <w:pPr>
        <w:numPr>
          <w:ilvl w:val="0"/>
          <w:numId w:val="7"/>
        </w:numPr>
        <w:shd w:val="clear" w:color="auto" w:fill="FFFFFF"/>
        <w:spacing w:after="75"/>
        <w:ind w:left="375"/>
        <w:textAlignment w:val="baseline"/>
        <w:rPr>
          <w:rFonts w:ascii="Times New Roman" w:eastAsia="Times New Roman" w:hAnsi="Times New Roman" w:cs="Times New Roman"/>
          <w:sz w:val="24"/>
          <w:szCs w:val="24"/>
        </w:rPr>
      </w:pPr>
      <w:r w:rsidRPr="0083103E">
        <w:rPr>
          <w:rFonts w:ascii="Times New Roman" w:eastAsia="Times New Roman" w:hAnsi="Times New Roman" w:cs="Times New Roman"/>
          <w:sz w:val="24"/>
          <w:szCs w:val="24"/>
        </w:rPr>
        <w:t>Recognize quantitative assertions (i.e., involving numbers, logic and or graphics) and their underlying assumptions.</w:t>
      </w:r>
    </w:p>
    <w:p w:rsidR="0083103E" w:rsidRPr="0083103E" w:rsidRDefault="0083103E" w:rsidP="0083103E">
      <w:pPr>
        <w:numPr>
          <w:ilvl w:val="0"/>
          <w:numId w:val="7"/>
        </w:numPr>
        <w:shd w:val="clear" w:color="auto" w:fill="FFFFFF"/>
        <w:spacing w:after="75"/>
        <w:ind w:left="375"/>
        <w:textAlignment w:val="baseline"/>
        <w:rPr>
          <w:rFonts w:ascii="Times New Roman" w:eastAsia="Times New Roman" w:hAnsi="Times New Roman" w:cs="Times New Roman"/>
          <w:sz w:val="24"/>
          <w:szCs w:val="24"/>
        </w:rPr>
      </w:pPr>
      <w:r w:rsidRPr="0083103E">
        <w:rPr>
          <w:rFonts w:ascii="Times New Roman" w:eastAsia="Times New Roman" w:hAnsi="Times New Roman" w:cs="Times New Roman"/>
          <w:sz w:val="24"/>
          <w:szCs w:val="24"/>
        </w:rPr>
        <w:t>Critically evaluate quantitative information.</w:t>
      </w:r>
    </w:p>
    <w:p w:rsidR="0083103E" w:rsidRPr="0083103E" w:rsidRDefault="0083103E" w:rsidP="0083103E">
      <w:pPr>
        <w:numPr>
          <w:ilvl w:val="0"/>
          <w:numId w:val="7"/>
        </w:numPr>
        <w:shd w:val="clear" w:color="auto" w:fill="FFFFFF"/>
        <w:spacing w:after="75"/>
        <w:ind w:left="375"/>
        <w:textAlignment w:val="baseline"/>
        <w:rPr>
          <w:rFonts w:ascii="Times New Roman" w:eastAsia="Times New Roman" w:hAnsi="Times New Roman" w:cs="Times New Roman"/>
          <w:sz w:val="24"/>
          <w:szCs w:val="24"/>
        </w:rPr>
      </w:pPr>
      <w:r w:rsidRPr="0083103E">
        <w:rPr>
          <w:rFonts w:ascii="Times New Roman" w:eastAsia="Times New Roman" w:hAnsi="Times New Roman" w:cs="Times New Roman"/>
          <w:sz w:val="24"/>
          <w:szCs w:val="24"/>
        </w:rPr>
        <w:t>Use quantitative methods to support an argument.</w:t>
      </w:r>
    </w:p>
    <w:p w:rsidR="00AE5991" w:rsidRPr="0083103E" w:rsidRDefault="00AE5991" w:rsidP="0083103E">
      <w:pPr>
        <w:shd w:val="clear" w:color="auto" w:fill="FFFFFF"/>
        <w:spacing w:line="300" w:lineRule="atLeast"/>
        <w:textAlignment w:val="baseline"/>
        <w:rPr>
          <w:rFonts w:ascii="Times New Roman" w:hAnsi="Times New Roman" w:cs="Times New Roman"/>
          <w:sz w:val="24"/>
          <w:szCs w:val="24"/>
        </w:rPr>
      </w:pPr>
    </w:p>
    <w:p w:rsidR="00E7142F" w:rsidRDefault="00380BB4" w:rsidP="00AD1921">
      <w:pPr>
        <w:rPr>
          <w:rFonts w:ascii="Times New Roman" w:hAnsi="Times New Roman" w:cs="Times New Roman"/>
          <w:sz w:val="24"/>
          <w:szCs w:val="24"/>
        </w:rPr>
      </w:pPr>
      <w:r>
        <w:rPr>
          <w:rFonts w:ascii="Times New Roman" w:hAnsi="Times New Roman" w:cs="Times New Roman"/>
          <w:sz w:val="24"/>
          <w:szCs w:val="24"/>
        </w:rPr>
        <w:t>*****************************************************************************</w:t>
      </w:r>
    </w:p>
    <w:p w:rsidR="00E7142F" w:rsidRDefault="00E7142F" w:rsidP="00AD1921">
      <w:pPr>
        <w:rPr>
          <w:rFonts w:ascii="Times New Roman" w:hAnsi="Times New Roman" w:cs="Times New Roman"/>
          <w:sz w:val="24"/>
          <w:szCs w:val="24"/>
        </w:rPr>
      </w:pPr>
    </w:p>
    <w:p w:rsidR="002C516F" w:rsidRPr="002C516F" w:rsidRDefault="002C516F" w:rsidP="002A34CA">
      <w:pPr>
        <w:pStyle w:val="ListParagraph"/>
        <w:numPr>
          <w:ilvl w:val="0"/>
          <w:numId w:val="2"/>
        </w:numPr>
        <w:ind w:left="360"/>
        <w:rPr>
          <w:rFonts w:ascii="Times New Roman" w:hAnsi="Times New Roman" w:cs="Times New Roman"/>
          <w:sz w:val="24"/>
          <w:szCs w:val="24"/>
        </w:rPr>
      </w:pPr>
      <w:r w:rsidRPr="002C516F">
        <w:rPr>
          <w:rFonts w:ascii="Times New Roman" w:hAnsi="Times New Roman" w:cs="Times New Roman"/>
          <w:sz w:val="24"/>
          <w:szCs w:val="24"/>
        </w:rPr>
        <w:t xml:space="preserve">What type of student work did you collect to determine the extent to which your students are achieving this outcome? </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Writing assignment (indicate length of assignment)</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Oral presentation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Part or all of a quiz or examination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6E6E82" w:rsidRDefault="006E6E82" w:rsidP="002A34CA">
      <w:pPr>
        <w:ind w:left="360"/>
        <w:rPr>
          <w:rFonts w:ascii="Times New Roman" w:hAnsi="Times New Roman" w:cs="Times New Roman"/>
          <w:sz w:val="24"/>
          <w:szCs w:val="24"/>
        </w:rPr>
      </w:pPr>
    </w:p>
    <w:p w:rsidR="006E6E82" w:rsidRDefault="006E6E8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How did you communicate the learning outcomes to the students?  </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syllabus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Discussed in class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assignment</w:t>
      </w:r>
    </w:p>
    <w:p w:rsidR="006E6E82" w:rsidRPr="006146D9" w:rsidRDefault="006E6E82"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AD1921" w:rsidRDefault="00AD1921">
      <w:pPr>
        <w:rPr>
          <w:rFonts w:ascii="Times New Roman" w:hAnsi="Times New Roman" w:cs="Times New Roman"/>
          <w:sz w:val="24"/>
          <w:szCs w:val="24"/>
        </w:rPr>
      </w:pPr>
    </w:p>
    <w:p w:rsidR="00500F45" w:rsidRDefault="002A082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How many students fell into each of these categories:</w:t>
      </w:r>
    </w:p>
    <w:p w:rsidR="002A34CA" w:rsidRDefault="002A34CA" w:rsidP="002A34CA">
      <w:pPr>
        <w:pStyle w:val="ListParagraph"/>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230"/>
        <w:gridCol w:w="810"/>
        <w:gridCol w:w="810"/>
        <w:gridCol w:w="900"/>
        <w:gridCol w:w="810"/>
        <w:gridCol w:w="674"/>
        <w:gridCol w:w="979"/>
      </w:tblGrid>
      <w:tr w:rsidR="002A34CA" w:rsidTr="00A872CB">
        <w:tc>
          <w:tcPr>
            <w:tcW w:w="4230" w:type="dxa"/>
          </w:tcPr>
          <w:p w:rsidR="002A34CA" w:rsidRDefault="002A34CA" w:rsidP="00A872CB">
            <w:pPr>
              <w:pStyle w:val="ListParagraph"/>
              <w:ind w:left="0"/>
              <w:rPr>
                <w:rFonts w:ascii="Times New Roman" w:hAnsi="Times New Roman" w:cs="Times New Roman"/>
                <w:sz w:val="24"/>
                <w:szCs w:val="24"/>
              </w:rPr>
            </w:pPr>
            <w:r>
              <w:rPr>
                <w:rFonts w:ascii="Times New Roman" w:hAnsi="Times New Roman" w:cs="Times New Roman"/>
                <w:sz w:val="24"/>
                <w:szCs w:val="24"/>
              </w:rPr>
              <w:t>Student Learning Outcome</w:t>
            </w:r>
            <w:r w:rsidR="00AD1921">
              <w:rPr>
                <w:rFonts w:ascii="Times New Roman" w:hAnsi="Times New Roman" w:cs="Times New Roman"/>
                <w:sz w:val="24"/>
                <w:szCs w:val="24"/>
              </w:rPr>
              <w:t xml:space="preserve"> </w:t>
            </w:r>
            <w:r w:rsidR="00180FEE">
              <w:rPr>
                <w:rFonts w:ascii="Times New Roman" w:hAnsi="Times New Roman" w:cs="Times New Roman"/>
                <w:b/>
                <w:sz w:val="24"/>
                <w:szCs w:val="24"/>
              </w:rPr>
              <w:t>(indicate in the blank space</w:t>
            </w:r>
            <w:r w:rsidR="00AD1921" w:rsidRPr="00180FEE">
              <w:rPr>
                <w:rFonts w:ascii="Times New Roman" w:hAnsi="Times New Roman" w:cs="Times New Roman"/>
                <w:b/>
                <w:sz w:val="24"/>
                <w:szCs w:val="24"/>
              </w:rPr>
              <w:t xml:space="preserve"> </w:t>
            </w:r>
            <w:r w:rsidR="00A872CB" w:rsidRPr="00180FEE">
              <w:rPr>
                <w:rFonts w:ascii="Times New Roman" w:hAnsi="Times New Roman" w:cs="Times New Roman"/>
                <w:b/>
                <w:sz w:val="24"/>
                <w:szCs w:val="24"/>
              </w:rPr>
              <w:t>below the outcome you assessed)</w:t>
            </w:r>
          </w:p>
        </w:tc>
        <w:tc>
          <w:tcPr>
            <w:tcW w:w="1620" w:type="dxa"/>
            <w:gridSpan w:val="2"/>
          </w:tcPr>
          <w:p w:rsidR="002A34CA" w:rsidRDefault="002A34CA" w:rsidP="00A3635F">
            <w:pPr>
              <w:pStyle w:val="ListParagraph"/>
              <w:ind w:left="0"/>
              <w:rPr>
                <w:rFonts w:ascii="Times New Roman" w:hAnsi="Times New Roman" w:cs="Times New Roman"/>
                <w:sz w:val="24"/>
                <w:szCs w:val="24"/>
              </w:rPr>
            </w:pPr>
            <w:r>
              <w:rPr>
                <w:rFonts w:ascii="Times New Roman" w:hAnsi="Times New Roman" w:cs="Times New Roman"/>
                <w:sz w:val="24"/>
                <w:szCs w:val="24"/>
              </w:rPr>
              <w:t>Met</w:t>
            </w:r>
          </w:p>
        </w:tc>
        <w:tc>
          <w:tcPr>
            <w:tcW w:w="1710" w:type="dxa"/>
            <w:gridSpan w:val="2"/>
          </w:tcPr>
          <w:p w:rsidR="002A34CA" w:rsidRDefault="002A34CA" w:rsidP="002A34CA">
            <w:pPr>
              <w:pStyle w:val="ListParagraph"/>
              <w:ind w:left="0"/>
              <w:rPr>
                <w:rFonts w:ascii="Times New Roman" w:hAnsi="Times New Roman" w:cs="Times New Roman"/>
                <w:sz w:val="24"/>
                <w:szCs w:val="24"/>
              </w:rPr>
            </w:pPr>
            <w:r>
              <w:rPr>
                <w:rFonts w:ascii="Times New Roman" w:hAnsi="Times New Roman" w:cs="Times New Roman"/>
                <w:sz w:val="24"/>
                <w:szCs w:val="24"/>
              </w:rPr>
              <w:t>Did Not Meet</w:t>
            </w:r>
          </w:p>
        </w:tc>
        <w:tc>
          <w:tcPr>
            <w:tcW w:w="1653" w:type="dxa"/>
            <w:gridSpan w:val="2"/>
          </w:tcPr>
          <w:p w:rsidR="002A34CA" w:rsidRDefault="00A872CB" w:rsidP="00A872C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Did </w:t>
            </w:r>
            <w:r w:rsidR="002A34CA">
              <w:rPr>
                <w:rFonts w:ascii="Times New Roman" w:hAnsi="Times New Roman" w:cs="Times New Roman"/>
                <w:sz w:val="24"/>
                <w:szCs w:val="24"/>
              </w:rPr>
              <w:t xml:space="preserve">Not </w:t>
            </w:r>
            <w:r>
              <w:rPr>
                <w:rFonts w:ascii="Times New Roman" w:hAnsi="Times New Roman" w:cs="Times New Roman"/>
                <w:sz w:val="24"/>
                <w:szCs w:val="24"/>
              </w:rPr>
              <w:t>Attempt</w:t>
            </w:r>
          </w:p>
        </w:tc>
      </w:tr>
      <w:tr w:rsidR="002A34CA" w:rsidTr="00A872CB">
        <w:tc>
          <w:tcPr>
            <w:tcW w:w="4230" w:type="dxa"/>
            <w:vMerge w:val="restart"/>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2A34CA" w:rsidTr="00A872CB">
        <w:tc>
          <w:tcPr>
            <w:tcW w:w="4230" w:type="dxa"/>
            <w:vMerge/>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90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674" w:type="dxa"/>
          </w:tcPr>
          <w:p w:rsidR="002A34CA" w:rsidRDefault="002A34CA" w:rsidP="002A34CA">
            <w:pPr>
              <w:pStyle w:val="ListParagraph"/>
              <w:ind w:left="0"/>
              <w:rPr>
                <w:rFonts w:ascii="Times New Roman" w:hAnsi="Times New Roman" w:cs="Times New Roman"/>
                <w:sz w:val="24"/>
                <w:szCs w:val="24"/>
              </w:rPr>
            </w:pPr>
          </w:p>
        </w:tc>
        <w:tc>
          <w:tcPr>
            <w:tcW w:w="979" w:type="dxa"/>
          </w:tcPr>
          <w:p w:rsidR="002A34CA" w:rsidRDefault="002A34CA" w:rsidP="002A34CA">
            <w:pPr>
              <w:pStyle w:val="ListParagraph"/>
              <w:ind w:left="0"/>
              <w:rPr>
                <w:rFonts w:ascii="Times New Roman" w:hAnsi="Times New Roman" w:cs="Times New Roman"/>
                <w:sz w:val="24"/>
                <w:szCs w:val="24"/>
              </w:rPr>
            </w:pPr>
          </w:p>
        </w:tc>
      </w:tr>
    </w:tbl>
    <w:p w:rsidR="002A34CA" w:rsidRDefault="002A34CA" w:rsidP="002A34CA">
      <w:pPr>
        <w:pStyle w:val="ListParagraph"/>
        <w:ind w:left="360"/>
        <w:rPr>
          <w:rFonts w:ascii="Times New Roman" w:hAnsi="Times New Roman" w:cs="Times New Roman"/>
          <w:sz w:val="24"/>
          <w:szCs w:val="24"/>
        </w:rPr>
      </w:pPr>
    </w:p>
    <w:p w:rsidR="00380BB4" w:rsidRDefault="00380BB4" w:rsidP="00380BB4">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bookmarkStart w:id="0" w:name="_GoBack"/>
      <w:bookmarkEnd w:id="0"/>
    </w:p>
    <w:p w:rsidR="00AD1921" w:rsidRDefault="00AD1921" w:rsidP="00A872CB">
      <w:pPr>
        <w:pStyle w:val="ListParagraph"/>
        <w:ind w:left="360"/>
        <w:rPr>
          <w:rFonts w:ascii="Times New Roman" w:hAnsi="Times New Roman" w:cs="Times New Roman"/>
          <w:sz w:val="24"/>
          <w:szCs w:val="24"/>
        </w:rPr>
      </w:pPr>
    </w:p>
    <w:p w:rsidR="00FC4CE5" w:rsidRPr="006E6E82" w:rsidRDefault="00A3635F"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Please provide y</w:t>
      </w:r>
      <w:r w:rsidR="006E6E82">
        <w:rPr>
          <w:rFonts w:ascii="Times New Roman" w:hAnsi="Times New Roman" w:cs="Times New Roman"/>
          <w:sz w:val="24"/>
          <w:szCs w:val="24"/>
        </w:rPr>
        <w:t>our thoughts about these results</w:t>
      </w:r>
      <w:r>
        <w:rPr>
          <w:rFonts w:ascii="Times New Roman" w:hAnsi="Times New Roman" w:cs="Times New Roman"/>
          <w:sz w:val="24"/>
          <w:szCs w:val="24"/>
        </w:rPr>
        <w:t>.</w:t>
      </w:r>
    </w:p>
    <w:sectPr w:rsidR="00FC4CE5" w:rsidRPr="006E6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E5" w:rsidRDefault="00FC4CE5" w:rsidP="00FC4CE5">
      <w:r>
        <w:separator/>
      </w:r>
    </w:p>
  </w:endnote>
  <w:endnote w:type="continuationSeparator" w:id="0">
    <w:p w:rsidR="00FC4CE5" w:rsidRDefault="00FC4CE5" w:rsidP="00F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E5" w:rsidRDefault="00FC4CE5" w:rsidP="00FC4CE5">
      <w:r>
        <w:separator/>
      </w:r>
    </w:p>
  </w:footnote>
  <w:footnote w:type="continuationSeparator" w:id="0">
    <w:p w:rsidR="00FC4CE5" w:rsidRDefault="00FC4CE5" w:rsidP="00FC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6EC"/>
    <w:multiLevelType w:val="hybridMultilevel"/>
    <w:tmpl w:val="FA56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4490"/>
    <w:multiLevelType w:val="multilevel"/>
    <w:tmpl w:val="2C2875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84920A8"/>
    <w:multiLevelType w:val="multilevel"/>
    <w:tmpl w:val="FE4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42C2D"/>
    <w:multiLevelType w:val="hybridMultilevel"/>
    <w:tmpl w:val="04D4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C59FD"/>
    <w:multiLevelType w:val="hybridMultilevel"/>
    <w:tmpl w:val="D40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042D8"/>
    <w:multiLevelType w:val="hybridMultilevel"/>
    <w:tmpl w:val="F40E7A2A"/>
    <w:lvl w:ilvl="0" w:tplc="40A43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B0D73"/>
    <w:multiLevelType w:val="hybridMultilevel"/>
    <w:tmpl w:val="AE50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1"/>
    <w:rsid w:val="0003281B"/>
    <w:rsid w:val="00143E81"/>
    <w:rsid w:val="00180FEE"/>
    <w:rsid w:val="002A0822"/>
    <w:rsid w:val="002A34CA"/>
    <w:rsid w:val="002C516F"/>
    <w:rsid w:val="002D168E"/>
    <w:rsid w:val="003530FC"/>
    <w:rsid w:val="00380BB4"/>
    <w:rsid w:val="00494599"/>
    <w:rsid w:val="00500F45"/>
    <w:rsid w:val="0050567B"/>
    <w:rsid w:val="006146D9"/>
    <w:rsid w:val="006E4F88"/>
    <w:rsid w:val="006E6E82"/>
    <w:rsid w:val="00707AAB"/>
    <w:rsid w:val="00781D6F"/>
    <w:rsid w:val="00812DF4"/>
    <w:rsid w:val="0083103E"/>
    <w:rsid w:val="00903DF4"/>
    <w:rsid w:val="00982D8C"/>
    <w:rsid w:val="00990FAE"/>
    <w:rsid w:val="00997FB8"/>
    <w:rsid w:val="00A3635F"/>
    <w:rsid w:val="00A872CB"/>
    <w:rsid w:val="00AB52DB"/>
    <w:rsid w:val="00AD038A"/>
    <w:rsid w:val="00AD1921"/>
    <w:rsid w:val="00AE5991"/>
    <w:rsid w:val="00B10CE6"/>
    <w:rsid w:val="00B8432A"/>
    <w:rsid w:val="00BD1FFE"/>
    <w:rsid w:val="00E015D3"/>
    <w:rsid w:val="00E7142F"/>
    <w:rsid w:val="00ED270F"/>
    <w:rsid w:val="00F56CC1"/>
    <w:rsid w:val="00FB3BF0"/>
    <w:rsid w:val="00FC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93318-8FCE-4DF8-8462-41AB240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88"/>
    <w:rPr>
      <w:rFonts w:asciiTheme="minorHAnsi" w:hAnsiTheme="minorHAnsi"/>
      <w:sz w:val="22"/>
    </w:rPr>
  </w:style>
  <w:style w:type="paragraph" w:styleId="Heading1">
    <w:name w:val="heading 1"/>
    <w:basedOn w:val="Normal"/>
    <w:next w:val="Normal"/>
    <w:link w:val="Heading1Char"/>
    <w:uiPriority w:val="9"/>
    <w:qFormat/>
    <w:rsid w:val="006E4F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E4F8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E4F8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E4F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4F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E4F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4F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4F8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4F8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E4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E4F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E4F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4F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E4F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4F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4F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4F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4F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4F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4F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4F88"/>
    <w:rPr>
      <w:rFonts w:asciiTheme="majorHAnsi" w:eastAsiaTheme="majorEastAsia" w:hAnsiTheme="majorHAnsi" w:cstheme="majorBidi"/>
      <w:i/>
      <w:iCs/>
      <w:spacing w:val="13"/>
      <w:sz w:val="24"/>
      <w:szCs w:val="24"/>
    </w:rPr>
  </w:style>
  <w:style w:type="character" w:styleId="Strong">
    <w:name w:val="Strong"/>
    <w:uiPriority w:val="22"/>
    <w:qFormat/>
    <w:rsid w:val="006E4F88"/>
    <w:rPr>
      <w:b/>
      <w:bCs/>
    </w:rPr>
  </w:style>
  <w:style w:type="character" w:styleId="Emphasis">
    <w:name w:val="Emphasis"/>
    <w:uiPriority w:val="20"/>
    <w:qFormat/>
    <w:rsid w:val="006E4F88"/>
    <w:rPr>
      <w:b/>
      <w:bCs/>
      <w:i/>
      <w:iCs/>
      <w:spacing w:val="10"/>
      <w:bdr w:val="none" w:sz="0" w:space="0" w:color="auto"/>
      <w:shd w:val="clear" w:color="auto" w:fill="auto"/>
    </w:rPr>
  </w:style>
  <w:style w:type="paragraph" w:styleId="NoSpacing">
    <w:name w:val="No Spacing"/>
    <w:basedOn w:val="Normal"/>
    <w:uiPriority w:val="1"/>
    <w:qFormat/>
    <w:rsid w:val="006E4F88"/>
  </w:style>
  <w:style w:type="paragraph" w:styleId="ListParagraph">
    <w:name w:val="List Paragraph"/>
    <w:basedOn w:val="Normal"/>
    <w:uiPriority w:val="34"/>
    <w:qFormat/>
    <w:rsid w:val="006E4F88"/>
    <w:pPr>
      <w:ind w:left="720"/>
      <w:contextualSpacing/>
    </w:pPr>
  </w:style>
  <w:style w:type="paragraph" w:styleId="Quote">
    <w:name w:val="Quote"/>
    <w:basedOn w:val="Normal"/>
    <w:next w:val="Normal"/>
    <w:link w:val="QuoteChar"/>
    <w:uiPriority w:val="29"/>
    <w:qFormat/>
    <w:rsid w:val="006E4F88"/>
    <w:pPr>
      <w:spacing w:before="200"/>
      <w:ind w:left="360" w:right="360"/>
    </w:pPr>
    <w:rPr>
      <w:i/>
      <w:iCs/>
    </w:rPr>
  </w:style>
  <w:style w:type="character" w:customStyle="1" w:styleId="QuoteChar">
    <w:name w:val="Quote Char"/>
    <w:basedOn w:val="DefaultParagraphFont"/>
    <w:link w:val="Quote"/>
    <w:uiPriority w:val="29"/>
    <w:rsid w:val="006E4F88"/>
    <w:rPr>
      <w:i/>
      <w:iCs/>
    </w:rPr>
  </w:style>
  <w:style w:type="paragraph" w:styleId="IntenseQuote">
    <w:name w:val="Intense Quote"/>
    <w:basedOn w:val="Normal"/>
    <w:next w:val="Normal"/>
    <w:link w:val="IntenseQuoteChar"/>
    <w:uiPriority w:val="30"/>
    <w:qFormat/>
    <w:rsid w:val="006E4F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4F88"/>
    <w:rPr>
      <w:b/>
      <w:bCs/>
      <w:i/>
      <w:iCs/>
    </w:rPr>
  </w:style>
  <w:style w:type="character" w:styleId="SubtleEmphasis">
    <w:name w:val="Subtle Emphasis"/>
    <w:uiPriority w:val="19"/>
    <w:qFormat/>
    <w:rsid w:val="006E4F88"/>
    <w:rPr>
      <w:i/>
      <w:iCs/>
    </w:rPr>
  </w:style>
  <w:style w:type="character" w:styleId="IntenseEmphasis">
    <w:name w:val="Intense Emphasis"/>
    <w:uiPriority w:val="21"/>
    <w:qFormat/>
    <w:rsid w:val="006E4F88"/>
    <w:rPr>
      <w:b/>
      <w:bCs/>
    </w:rPr>
  </w:style>
  <w:style w:type="character" w:styleId="SubtleReference">
    <w:name w:val="Subtle Reference"/>
    <w:uiPriority w:val="31"/>
    <w:qFormat/>
    <w:rsid w:val="006E4F88"/>
    <w:rPr>
      <w:smallCaps/>
    </w:rPr>
  </w:style>
  <w:style w:type="character" w:styleId="IntenseReference">
    <w:name w:val="Intense Reference"/>
    <w:uiPriority w:val="32"/>
    <w:qFormat/>
    <w:rsid w:val="006E4F88"/>
    <w:rPr>
      <w:smallCaps/>
      <w:spacing w:val="5"/>
      <w:u w:val="single"/>
    </w:rPr>
  </w:style>
  <w:style w:type="character" w:styleId="BookTitle">
    <w:name w:val="Book Title"/>
    <w:uiPriority w:val="33"/>
    <w:qFormat/>
    <w:rsid w:val="006E4F88"/>
    <w:rPr>
      <w:i/>
      <w:iCs/>
      <w:smallCaps/>
      <w:spacing w:val="5"/>
    </w:rPr>
  </w:style>
  <w:style w:type="paragraph" w:styleId="TOCHeading">
    <w:name w:val="TOC Heading"/>
    <w:basedOn w:val="Heading1"/>
    <w:next w:val="Normal"/>
    <w:uiPriority w:val="39"/>
    <w:semiHidden/>
    <w:unhideWhenUsed/>
    <w:qFormat/>
    <w:rsid w:val="006E4F88"/>
    <w:pPr>
      <w:outlineLvl w:val="9"/>
    </w:pPr>
    <w:rPr>
      <w:lang w:bidi="en-US"/>
    </w:rPr>
  </w:style>
  <w:style w:type="paragraph" w:styleId="TOC1">
    <w:name w:val="toc 1"/>
    <w:basedOn w:val="Normal"/>
    <w:next w:val="Normal"/>
    <w:autoRedefine/>
    <w:uiPriority w:val="39"/>
    <w:unhideWhenUsed/>
    <w:qFormat/>
    <w:rsid w:val="00990FAE"/>
    <w:pPr>
      <w:keepNext/>
      <w:widowControl w:val="0"/>
      <w:spacing w:after="100" w:line="480" w:lineRule="auto"/>
      <w:jc w:val="center"/>
      <w:outlineLvl w:val="0"/>
    </w:pPr>
    <w:rPr>
      <w:rFonts w:ascii="Times New Roman" w:eastAsia="Times New Roman" w:hAnsi="Times New Roman" w:cs="Times New Roman"/>
      <w:sz w:val="24"/>
      <w:szCs w:val="24"/>
    </w:rPr>
  </w:style>
  <w:style w:type="paragraph" w:customStyle="1" w:styleId="Default">
    <w:name w:val="Default"/>
    <w:rsid w:val="00F56CC1"/>
    <w:pPr>
      <w:autoSpaceDE w:val="0"/>
      <w:autoSpaceDN w:val="0"/>
      <w:adjustRightInd w:val="0"/>
    </w:pPr>
    <w:rPr>
      <w:rFonts w:cs="Times New Roman"/>
      <w:color w:val="000000"/>
      <w:szCs w:val="24"/>
    </w:rPr>
  </w:style>
  <w:style w:type="table" w:styleId="TableGrid">
    <w:name w:val="Table Grid"/>
    <w:basedOn w:val="TableNormal"/>
    <w:uiPriority w:val="59"/>
    <w:rsid w:val="002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4CE5"/>
    <w:rPr>
      <w:sz w:val="20"/>
      <w:szCs w:val="20"/>
    </w:rPr>
  </w:style>
  <w:style w:type="character" w:customStyle="1" w:styleId="FootnoteTextChar">
    <w:name w:val="Footnote Text Char"/>
    <w:basedOn w:val="DefaultParagraphFont"/>
    <w:link w:val="FootnoteText"/>
    <w:uiPriority w:val="99"/>
    <w:semiHidden/>
    <w:rsid w:val="00FC4CE5"/>
    <w:rPr>
      <w:rFonts w:asciiTheme="minorHAnsi" w:hAnsiTheme="minorHAnsi"/>
      <w:sz w:val="20"/>
      <w:szCs w:val="20"/>
    </w:rPr>
  </w:style>
  <w:style w:type="character" w:styleId="FootnoteReference">
    <w:name w:val="footnote reference"/>
    <w:basedOn w:val="DefaultParagraphFont"/>
    <w:uiPriority w:val="99"/>
    <w:semiHidden/>
    <w:unhideWhenUsed/>
    <w:rsid w:val="00FC4CE5"/>
    <w:rPr>
      <w:vertAlign w:val="superscript"/>
    </w:rPr>
  </w:style>
  <w:style w:type="paragraph" w:styleId="NormalWeb">
    <w:name w:val="Normal (Web)"/>
    <w:basedOn w:val="Normal"/>
    <w:uiPriority w:val="99"/>
    <w:semiHidden/>
    <w:unhideWhenUsed/>
    <w:rsid w:val="002A34C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4CA"/>
  </w:style>
  <w:style w:type="character" w:styleId="Hyperlink">
    <w:name w:val="Hyperlink"/>
    <w:basedOn w:val="DefaultParagraphFont"/>
    <w:uiPriority w:val="99"/>
    <w:semiHidden/>
    <w:unhideWhenUsed/>
    <w:rsid w:val="00831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19256">
      <w:bodyDiv w:val="1"/>
      <w:marLeft w:val="0"/>
      <w:marRight w:val="0"/>
      <w:marTop w:val="0"/>
      <w:marBottom w:val="0"/>
      <w:divBdr>
        <w:top w:val="none" w:sz="0" w:space="0" w:color="auto"/>
        <w:left w:val="none" w:sz="0" w:space="0" w:color="auto"/>
        <w:bottom w:val="none" w:sz="0" w:space="0" w:color="auto"/>
        <w:right w:val="none" w:sz="0" w:space="0" w:color="auto"/>
      </w:divBdr>
    </w:div>
    <w:div w:id="2082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kinson.edu/download/downloads/id/725/criteria_for_quantitative_reasoning_course_designation_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ikelk@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5F95-E641-417F-B449-1D6A6AFE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dc:creator>
  <cp:lastModifiedBy>Lehman, Bonnie</cp:lastModifiedBy>
  <cp:revision>5</cp:revision>
  <cp:lastPrinted>2013-08-15T17:38:00Z</cp:lastPrinted>
  <dcterms:created xsi:type="dcterms:W3CDTF">2017-01-09T13:14:00Z</dcterms:created>
  <dcterms:modified xsi:type="dcterms:W3CDTF">2017-01-23T15:21:00Z</dcterms:modified>
</cp:coreProperties>
</file>