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BE4E" w14:textId="77777777" w:rsidR="00AF19CC" w:rsidRPr="001B5EE3" w:rsidRDefault="00AF19CC">
      <w:pPr>
        <w:jc w:val="center"/>
        <w:rPr>
          <w:b/>
          <w:sz w:val="28"/>
        </w:rPr>
      </w:pPr>
    </w:p>
    <w:p w14:paraId="6D359950" w14:textId="2E157426" w:rsidR="00255FC0" w:rsidRDefault="00CF1E0A" w:rsidP="001B5EE3">
      <w:pPr>
        <w:rPr>
          <w:noProof/>
        </w:rPr>
      </w:pPr>
      <w:r w:rsidRPr="00B02018">
        <w:rPr>
          <w:noProof/>
        </w:rPr>
        <w:drawing>
          <wp:inline distT="0" distB="0" distL="0" distR="0" wp14:anchorId="10403935" wp14:editId="09E84115">
            <wp:extent cx="2465705" cy="480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EE3">
        <w:rPr>
          <w:noProof/>
        </w:rPr>
        <w:tab/>
      </w:r>
      <w:r w:rsidR="001B5EE3">
        <w:rPr>
          <w:noProof/>
        </w:rPr>
        <w:tab/>
      </w:r>
      <w:r w:rsidR="001B5EE3">
        <w:rPr>
          <w:noProof/>
        </w:rPr>
        <w:tab/>
      </w:r>
      <w:r w:rsidR="00372916">
        <w:rPr>
          <w:noProof/>
        </w:rPr>
        <w:tab/>
      </w:r>
    </w:p>
    <w:p w14:paraId="37EC50C2" w14:textId="77777777" w:rsidR="00CF3367" w:rsidRDefault="00CF3367" w:rsidP="00AF4263">
      <w:pPr>
        <w:spacing w:after="160" w:line="278" w:lineRule="auto"/>
        <w:ind w:left="360" w:hanging="360"/>
        <w:jc w:val="center"/>
        <w:rPr>
          <w:iCs/>
          <w:noProof/>
          <w:sz w:val="20"/>
          <w:szCs w:val="20"/>
        </w:rPr>
      </w:pPr>
    </w:p>
    <w:p w14:paraId="4218FF8C" w14:textId="77777777" w:rsidR="00CF3367" w:rsidRDefault="00CF3367" w:rsidP="00AF4263">
      <w:pPr>
        <w:spacing w:after="160" w:line="278" w:lineRule="auto"/>
        <w:ind w:left="360" w:hanging="360"/>
        <w:jc w:val="center"/>
        <w:rPr>
          <w:iCs/>
          <w:noProof/>
          <w:sz w:val="20"/>
          <w:szCs w:val="20"/>
        </w:rPr>
      </w:pPr>
    </w:p>
    <w:p w14:paraId="3654176C" w14:textId="77777777" w:rsidR="00B97847" w:rsidRDefault="00CF3367" w:rsidP="00CF3367">
      <w:pPr>
        <w:rPr>
          <w:b/>
          <w:bCs/>
        </w:rPr>
      </w:pPr>
      <w:r w:rsidRPr="00B97847">
        <w:rPr>
          <w:b/>
          <w:bCs/>
        </w:rPr>
        <w:t xml:space="preserve">Institutional Biosafety Committee Minutes </w:t>
      </w:r>
    </w:p>
    <w:p w14:paraId="1A73C5F5" w14:textId="77777777" w:rsidR="00410CED" w:rsidRDefault="00410CED" w:rsidP="00CF3367">
      <w:pPr>
        <w:rPr>
          <w:b/>
          <w:bCs/>
        </w:rPr>
      </w:pPr>
    </w:p>
    <w:p w14:paraId="2168703A" w14:textId="2C0F845D" w:rsidR="00921091" w:rsidRPr="00B97847" w:rsidRDefault="00DA2DEF" w:rsidP="00CF3367">
      <w:pPr>
        <w:rPr>
          <w:b/>
          <w:bCs/>
        </w:rPr>
      </w:pPr>
      <w:r>
        <w:rPr>
          <w:b/>
          <w:bCs/>
        </w:rPr>
        <w:t xml:space="preserve">Rector Science Complex, </w:t>
      </w:r>
      <w:r w:rsidR="00921091">
        <w:rPr>
          <w:b/>
          <w:bCs/>
        </w:rPr>
        <w:t>Dickinson College</w:t>
      </w:r>
      <w:r w:rsidR="00E3433F">
        <w:rPr>
          <w:b/>
          <w:bCs/>
        </w:rPr>
        <w:t>,</w:t>
      </w:r>
      <w:r>
        <w:rPr>
          <w:b/>
          <w:bCs/>
        </w:rPr>
        <w:t xml:space="preserve"> Carlisle, PA</w:t>
      </w:r>
      <w:r w:rsidR="00E3433F">
        <w:rPr>
          <w:b/>
          <w:bCs/>
        </w:rPr>
        <w:t xml:space="preserve"> </w:t>
      </w:r>
    </w:p>
    <w:p w14:paraId="26F940D9" w14:textId="77777777" w:rsidR="00B97847" w:rsidRDefault="00B97847" w:rsidP="00CF3367"/>
    <w:p w14:paraId="1167023E" w14:textId="42031C80" w:rsidR="00B97847" w:rsidRDefault="00B97C33" w:rsidP="00CF3367">
      <w:r w:rsidRPr="00B97C33">
        <w:rPr>
          <w:b/>
          <w:bCs/>
        </w:rPr>
        <w:t>Date:</w:t>
      </w:r>
      <w:r>
        <w:t xml:space="preserve">  </w:t>
      </w:r>
      <w:r w:rsidR="00CF3367" w:rsidRPr="00FD75F2">
        <w:t>0</w:t>
      </w:r>
      <w:r w:rsidR="009D081E">
        <w:t>9</w:t>
      </w:r>
      <w:r w:rsidR="00CF3367" w:rsidRPr="00FD75F2">
        <w:t>/1</w:t>
      </w:r>
      <w:r w:rsidR="009D081E">
        <w:t>9</w:t>
      </w:r>
      <w:r w:rsidR="00CF3367" w:rsidRPr="00FD75F2">
        <w:t xml:space="preserve">/2025 3:00 PM - 4:30 PM EDT </w:t>
      </w:r>
    </w:p>
    <w:p w14:paraId="00FE3860" w14:textId="77777777" w:rsidR="00105BCD" w:rsidRDefault="00105BCD" w:rsidP="00CF3367"/>
    <w:p w14:paraId="35B1CF10" w14:textId="12093CCC" w:rsidR="00105BCD" w:rsidRDefault="00105BCD" w:rsidP="00CF3367">
      <w:r w:rsidRPr="008B23E5">
        <w:rPr>
          <w:b/>
          <w:bCs/>
        </w:rPr>
        <w:t>Meeting Type:</w:t>
      </w:r>
      <w:r>
        <w:t xml:space="preserve">  </w:t>
      </w:r>
      <w:r w:rsidR="008B23E5">
        <w:t>Virtual Platform, i.e. Zoom</w:t>
      </w:r>
    </w:p>
    <w:p w14:paraId="69DC4C63" w14:textId="77777777" w:rsidR="00B97847" w:rsidRDefault="00B97847" w:rsidP="00CF3367"/>
    <w:p w14:paraId="07AF3F59" w14:textId="1B281541" w:rsidR="00B97847" w:rsidRDefault="00CF3367" w:rsidP="00CF3367">
      <w:r w:rsidRPr="00B97847">
        <w:rPr>
          <w:b/>
          <w:bCs/>
        </w:rPr>
        <w:t>Members Present</w:t>
      </w:r>
      <w:r w:rsidR="001D1AED">
        <w:rPr>
          <w:b/>
          <w:bCs/>
        </w:rPr>
        <w:t>:</w:t>
      </w:r>
      <w:r w:rsidRPr="00FD75F2">
        <w:t xml:space="preserve"> </w:t>
      </w:r>
    </w:p>
    <w:p w14:paraId="398BCFF8" w14:textId="77777777" w:rsidR="00B97847" w:rsidRDefault="00B97847" w:rsidP="00CF3367"/>
    <w:p w14:paraId="5403CB0B" w14:textId="46E4C365" w:rsidR="00410CED" w:rsidRDefault="00CF3367" w:rsidP="00CF3367">
      <w:r w:rsidRPr="00FD75F2">
        <w:t>Kirsten Guss</w:t>
      </w:r>
      <w:r w:rsidR="001D1AED">
        <w:t xml:space="preserve">, </w:t>
      </w:r>
      <w:r w:rsidR="00131928">
        <w:t xml:space="preserve">Biology, </w:t>
      </w:r>
      <w:r w:rsidR="001D1AED">
        <w:t>IBC Chair</w:t>
      </w:r>
    </w:p>
    <w:p w14:paraId="7BCF9337" w14:textId="2132A83E" w:rsidR="00410CED" w:rsidRDefault="00644ED4" w:rsidP="00CF3367">
      <w:r>
        <w:t>Maggie Douglas</w:t>
      </w:r>
      <w:r w:rsidR="001D1AED">
        <w:t>,</w:t>
      </w:r>
      <w:r w:rsidR="00131928">
        <w:t xml:space="preserve"> Environmental Studies,</w:t>
      </w:r>
      <w:r w:rsidR="001D1AED">
        <w:t xml:space="preserve"> Plant Expert</w:t>
      </w:r>
    </w:p>
    <w:p w14:paraId="0D58DE72" w14:textId="73A05A88" w:rsidR="00410CED" w:rsidRDefault="00CF3367" w:rsidP="00CF3367">
      <w:r w:rsidRPr="00FD75F2">
        <w:t>David Runkle</w:t>
      </w:r>
      <w:r w:rsidR="00CE38A4">
        <w:t xml:space="preserve">, </w:t>
      </w:r>
      <w:r w:rsidR="00040702">
        <w:t xml:space="preserve">Borough of Carlisle, </w:t>
      </w:r>
      <w:r w:rsidR="006B2215">
        <w:t>Local Non-affiliated Member</w:t>
      </w:r>
    </w:p>
    <w:p w14:paraId="4A00B279" w14:textId="23094058" w:rsidR="00B51FAC" w:rsidRDefault="00CF3367" w:rsidP="00CF3367">
      <w:r w:rsidRPr="00FD75F2">
        <w:t>Tiffany Frey</w:t>
      </w:r>
      <w:r w:rsidR="006B2215">
        <w:t xml:space="preserve">, </w:t>
      </w:r>
      <w:r w:rsidR="0023113B">
        <w:t>Biology</w:t>
      </w:r>
    </w:p>
    <w:p w14:paraId="79B2DFA4" w14:textId="77777777" w:rsidR="00B51FAC" w:rsidRDefault="00B51FAC" w:rsidP="00CF3367"/>
    <w:p w14:paraId="08C887A1" w14:textId="77777777" w:rsidR="00B51FAC" w:rsidRPr="00B51FAC" w:rsidRDefault="00CF3367" w:rsidP="00CF3367">
      <w:pPr>
        <w:rPr>
          <w:b/>
          <w:bCs/>
        </w:rPr>
      </w:pPr>
      <w:r w:rsidRPr="00B51FAC">
        <w:rPr>
          <w:b/>
          <w:bCs/>
        </w:rPr>
        <w:t xml:space="preserve">Members Excused </w:t>
      </w:r>
    </w:p>
    <w:p w14:paraId="1C06B89E" w14:textId="77777777" w:rsidR="00B51FAC" w:rsidRDefault="00B51FAC" w:rsidP="00CF3367"/>
    <w:p w14:paraId="7F0A81C0" w14:textId="73364724" w:rsidR="00EC5927" w:rsidRDefault="00C8028E" w:rsidP="00CF3367">
      <w:r w:rsidRPr="00FD75F2">
        <w:t>Kristen McGough</w:t>
      </w:r>
      <w:r w:rsidR="00A201BE">
        <w:t>,</w:t>
      </w:r>
      <w:r w:rsidR="002A083A">
        <w:t xml:space="preserve"> </w:t>
      </w:r>
      <w:r w:rsidR="000A2CC1">
        <w:t xml:space="preserve">Cumberland County Forensic Laboratory, </w:t>
      </w:r>
      <w:r w:rsidR="002A083A">
        <w:t>Local Non-affiliated Member</w:t>
      </w:r>
    </w:p>
    <w:p w14:paraId="52B91181" w14:textId="4F965E3B" w:rsidR="00B51FAC" w:rsidRDefault="00CB16F2" w:rsidP="00CF3367">
      <w:r>
        <w:t>Allysa Decker</w:t>
      </w:r>
      <w:r w:rsidR="002A083A">
        <w:t>, Environmental Studies, Plant Expert</w:t>
      </w:r>
    </w:p>
    <w:p w14:paraId="43971430" w14:textId="77777777" w:rsidR="00C8028E" w:rsidRDefault="00C8028E" w:rsidP="00CF3367"/>
    <w:p w14:paraId="025C64FD" w14:textId="1D365CBC" w:rsidR="00B51FAC" w:rsidRPr="00B51FAC" w:rsidRDefault="00CF3367" w:rsidP="00CF3367">
      <w:pPr>
        <w:rPr>
          <w:b/>
          <w:bCs/>
        </w:rPr>
      </w:pPr>
      <w:r w:rsidRPr="00B51FAC">
        <w:rPr>
          <w:b/>
          <w:bCs/>
        </w:rPr>
        <w:t xml:space="preserve">Non-Voting Members </w:t>
      </w:r>
      <w:r w:rsidR="00FE7E7D">
        <w:rPr>
          <w:b/>
          <w:bCs/>
        </w:rPr>
        <w:t>Present:</w:t>
      </w:r>
    </w:p>
    <w:p w14:paraId="292BB72C" w14:textId="77777777" w:rsidR="00B51FAC" w:rsidRDefault="00B51FAC" w:rsidP="00CF3367"/>
    <w:p w14:paraId="394E58A9" w14:textId="7CD6C112" w:rsidR="00040702" w:rsidRDefault="00CF3367" w:rsidP="00CF3367">
      <w:r w:rsidRPr="00FD75F2">
        <w:t>J</w:t>
      </w:r>
      <w:r w:rsidR="00C74F66">
        <w:t>oshua Ford</w:t>
      </w:r>
      <w:r w:rsidR="007C3A0C">
        <w:t>,</w:t>
      </w:r>
      <w:r w:rsidR="007C3A0C" w:rsidRPr="007C3A0C">
        <w:t xml:space="preserve"> </w:t>
      </w:r>
      <w:r w:rsidR="00040702">
        <w:t xml:space="preserve">Office of General Counsel, </w:t>
      </w:r>
      <w:r w:rsidR="00286BFD">
        <w:t>Administrative Liaison</w:t>
      </w:r>
    </w:p>
    <w:p w14:paraId="723D1CB0" w14:textId="46D126B1" w:rsidR="00B51FAC" w:rsidRDefault="007C3A0C" w:rsidP="00CF3367">
      <w:r>
        <w:t>Kevin Walters</w:t>
      </w:r>
      <w:r w:rsidR="00286BFD">
        <w:t xml:space="preserve">, </w:t>
      </w:r>
      <w:r w:rsidR="006301C5">
        <w:t xml:space="preserve">Compliance and </w:t>
      </w:r>
      <w:r w:rsidR="00286BFD">
        <w:t>Risk Management</w:t>
      </w:r>
    </w:p>
    <w:p w14:paraId="053887F7" w14:textId="77777777" w:rsidR="00B51FAC" w:rsidRDefault="00B51FAC" w:rsidP="00CF3367"/>
    <w:p w14:paraId="6C32D339" w14:textId="77777777" w:rsidR="00B51FAC" w:rsidRDefault="00CF3367" w:rsidP="00CF3367">
      <w:pPr>
        <w:rPr>
          <w:b/>
          <w:bCs/>
        </w:rPr>
      </w:pPr>
      <w:r w:rsidRPr="00FE7E7D">
        <w:rPr>
          <w:b/>
          <w:bCs/>
        </w:rPr>
        <w:t xml:space="preserve">A quorum was established. </w:t>
      </w:r>
    </w:p>
    <w:p w14:paraId="2D1BFC55" w14:textId="77777777" w:rsidR="001C2910" w:rsidRDefault="001C2910" w:rsidP="00CF3367">
      <w:pPr>
        <w:rPr>
          <w:b/>
          <w:bCs/>
        </w:rPr>
      </w:pPr>
    </w:p>
    <w:p w14:paraId="55559A31" w14:textId="41E36A5E" w:rsidR="001C2910" w:rsidRPr="00FE7E7D" w:rsidRDefault="001C2910" w:rsidP="00CF3367">
      <w:pPr>
        <w:rPr>
          <w:b/>
          <w:bCs/>
        </w:rPr>
      </w:pPr>
      <w:r>
        <w:rPr>
          <w:b/>
          <w:bCs/>
        </w:rPr>
        <w:t>The IBC Chair</w:t>
      </w:r>
      <w:r w:rsidR="00AF2968">
        <w:rPr>
          <w:b/>
          <w:bCs/>
        </w:rPr>
        <w:t xml:space="preserve"> called the meeting to order at approximately 3:05 PM</w:t>
      </w:r>
    </w:p>
    <w:p w14:paraId="0AC8EDD9" w14:textId="77777777" w:rsidR="00B51FAC" w:rsidRDefault="00B51FAC" w:rsidP="00CF3367"/>
    <w:p w14:paraId="5E672CC3" w14:textId="1BFC3410" w:rsidR="00E43CF8" w:rsidRPr="00E43CF8" w:rsidRDefault="00CF3367" w:rsidP="00E43CF8">
      <w:pPr>
        <w:pStyle w:val="ListParagraph"/>
        <w:numPr>
          <w:ilvl w:val="0"/>
          <w:numId w:val="5"/>
        </w:numPr>
        <w:ind w:left="360" w:hanging="360"/>
        <w:rPr>
          <w:b/>
          <w:bCs/>
        </w:rPr>
      </w:pPr>
      <w:r w:rsidRPr="00E43CF8">
        <w:rPr>
          <w:b/>
          <w:bCs/>
        </w:rPr>
        <w:t>Review and approval of p</w:t>
      </w:r>
      <w:r w:rsidR="009114CC">
        <w:rPr>
          <w:b/>
          <w:bCs/>
        </w:rPr>
        <w:t>revious meeting</w:t>
      </w:r>
      <w:r w:rsidRPr="00E43CF8">
        <w:rPr>
          <w:b/>
          <w:bCs/>
        </w:rPr>
        <w:t xml:space="preserve"> minutes </w:t>
      </w:r>
    </w:p>
    <w:p w14:paraId="3B493287" w14:textId="77777777" w:rsidR="00E43CF8" w:rsidRPr="00E43CF8" w:rsidRDefault="00E43CF8" w:rsidP="00E43CF8"/>
    <w:p w14:paraId="52780E12" w14:textId="761ECBD4" w:rsidR="00E43CF8" w:rsidRDefault="00CF3367" w:rsidP="00E43CF8">
      <w:r w:rsidRPr="00E43CF8">
        <w:t xml:space="preserve">Minutes </w:t>
      </w:r>
      <w:r w:rsidRPr="00FD75F2">
        <w:t>f</w:t>
      </w:r>
      <w:r w:rsidR="00837656">
        <w:t>rom</w:t>
      </w:r>
      <w:r w:rsidRPr="00FD75F2">
        <w:t xml:space="preserve"> the 0</w:t>
      </w:r>
      <w:r w:rsidR="00E44AFF">
        <w:t>7</w:t>
      </w:r>
      <w:r w:rsidRPr="00FD75F2">
        <w:t>/</w:t>
      </w:r>
      <w:r w:rsidR="00E44AFF">
        <w:t>11</w:t>
      </w:r>
      <w:r w:rsidRPr="00FD75F2">
        <w:t>/2025 meeting were reviewed and approved</w:t>
      </w:r>
      <w:r w:rsidR="00DE48C6">
        <w:t xml:space="preserve"> by all voting members</w:t>
      </w:r>
      <w:r w:rsidRPr="00FD75F2">
        <w:t xml:space="preserve">. </w:t>
      </w:r>
    </w:p>
    <w:p w14:paraId="170A87E8" w14:textId="77777777" w:rsidR="00E43CF8" w:rsidRDefault="00E43CF8" w:rsidP="00E43CF8"/>
    <w:p w14:paraId="207C360F" w14:textId="0195E264" w:rsidR="00E43CF8" w:rsidRPr="00E43CF8" w:rsidRDefault="00FC37E8" w:rsidP="00E43CF8">
      <w:pPr>
        <w:pStyle w:val="ListParagraph"/>
        <w:numPr>
          <w:ilvl w:val="0"/>
          <w:numId w:val="5"/>
        </w:numPr>
        <w:ind w:left="360" w:hanging="360"/>
        <w:rPr>
          <w:b/>
          <w:bCs/>
        </w:rPr>
      </w:pPr>
      <w:r w:rsidRPr="00E43CF8">
        <w:rPr>
          <w:b/>
          <w:bCs/>
        </w:rPr>
        <w:t xml:space="preserve">Review </w:t>
      </w:r>
      <w:r>
        <w:rPr>
          <w:b/>
          <w:bCs/>
        </w:rPr>
        <w:t xml:space="preserve">of </w:t>
      </w:r>
      <w:r w:rsidR="00E26909">
        <w:rPr>
          <w:b/>
          <w:bCs/>
        </w:rPr>
        <w:t>Prior</w:t>
      </w:r>
      <w:r w:rsidR="00CF3367" w:rsidRPr="00E43CF8">
        <w:rPr>
          <w:b/>
          <w:bCs/>
        </w:rPr>
        <w:t xml:space="preserve"> Business </w:t>
      </w:r>
    </w:p>
    <w:p w14:paraId="1DE27378" w14:textId="77777777" w:rsidR="00E43CF8" w:rsidRDefault="00E43CF8" w:rsidP="00E43CF8"/>
    <w:p w14:paraId="66857B2E" w14:textId="6CAF8270" w:rsidR="00766310" w:rsidRDefault="00766310" w:rsidP="00A6523F">
      <w:pPr>
        <w:pStyle w:val="ListParagraph"/>
        <w:numPr>
          <w:ilvl w:val="0"/>
          <w:numId w:val="14"/>
        </w:numPr>
      </w:pPr>
      <w:r w:rsidRPr="00FD75F2">
        <w:t xml:space="preserve">PI: John Henson </w:t>
      </w:r>
    </w:p>
    <w:p w14:paraId="4FB70C2C" w14:textId="462CB4F4" w:rsidR="00D8208A" w:rsidRPr="00B20ED6" w:rsidRDefault="004C7E7C" w:rsidP="00F55165">
      <w:pPr>
        <w:pStyle w:val="ListParagraph"/>
      </w:pPr>
      <w:r>
        <w:lastRenderedPageBreak/>
        <w:t xml:space="preserve">Item reviewed:  </w:t>
      </w:r>
      <w:r w:rsidR="009F41D1" w:rsidRPr="00B20ED6">
        <w:t xml:space="preserve">All voting members approved revisions to protocol: </w:t>
      </w:r>
      <w:r w:rsidR="00D8208A" w:rsidRPr="00B20ED6">
        <w:t xml:space="preserve">Expression of GFP-tagged mitochondrial protein using a commercial insect baculovirus in mammalian tissue culture cells. - IBC #1328 </w:t>
      </w:r>
    </w:p>
    <w:p w14:paraId="3C5AE6B3" w14:textId="77777777" w:rsidR="00D8208A" w:rsidRDefault="00D8208A" w:rsidP="00D8208A"/>
    <w:p w14:paraId="0D029E32" w14:textId="77777777" w:rsidR="00E43CF8" w:rsidRDefault="00E43CF8" w:rsidP="00E43CF8"/>
    <w:p w14:paraId="0C52AE95" w14:textId="58719C06" w:rsidR="008762A1" w:rsidRPr="008762A1" w:rsidRDefault="00CF3367" w:rsidP="00E43CF8">
      <w:pPr>
        <w:rPr>
          <w:b/>
          <w:bCs/>
        </w:rPr>
      </w:pPr>
      <w:r w:rsidRPr="008762A1">
        <w:rPr>
          <w:b/>
          <w:bCs/>
        </w:rPr>
        <w:t xml:space="preserve">III. New </w:t>
      </w:r>
      <w:r w:rsidR="00CE72C2">
        <w:rPr>
          <w:b/>
          <w:bCs/>
        </w:rPr>
        <w:t>IBC Registrations and Amendments for Review</w:t>
      </w:r>
      <w:r w:rsidRPr="008762A1">
        <w:rPr>
          <w:b/>
          <w:bCs/>
        </w:rPr>
        <w:t xml:space="preserve"> </w:t>
      </w:r>
    </w:p>
    <w:p w14:paraId="33E92DBD" w14:textId="77777777" w:rsidR="008762A1" w:rsidRDefault="008762A1" w:rsidP="00E43CF8"/>
    <w:p w14:paraId="10C212FC" w14:textId="64F17407" w:rsidR="008762A1" w:rsidRPr="009B18A6" w:rsidRDefault="00CF3367" w:rsidP="00E43CF8">
      <w:pPr>
        <w:rPr>
          <w:b/>
          <w:bCs/>
        </w:rPr>
      </w:pPr>
      <w:r w:rsidRPr="009B18A6">
        <w:rPr>
          <w:b/>
          <w:bCs/>
        </w:rPr>
        <w:t xml:space="preserve">A. New Protocols </w:t>
      </w:r>
    </w:p>
    <w:p w14:paraId="5A8B7443" w14:textId="77777777" w:rsidR="008762A1" w:rsidRDefault="008762A1" w:rsidP="00E43CF8"/>
    <w:p w14:paraId="498BEC99" w14:textId="5FFA53A7" w:rsidR="00FA4733" w:rsidRDefault="00FA4733" w:rsidP="00A6523F">
      <w:pPr>
        <w:pStyle w:val="ListParagraph"/>
        <w:numPr>
          <w:ilvl w:val="0"/>
          <w:numId w:val="12"/>
        </w:numPr>
      </w:pPr>
      <w:r w:rsidRPr="005368BD">
        <w:rPr>
          <w:b/>
          <w:bCs/>
        </w:rPr>
        <w:t>PI:</w:t>
      </w:r>
      <w:r w:rsidRPr="00FD75F2">
        <w:t xml:space="preserve"> </w:t>
      </w:r>
      <w:r>
        <w:t>David Kushner</w:t>
      </w:r>
    </w:p>
    <w:p w14:paraId="10BE11D4" w14:textId="77777777" w:rsidR="007041D4" w:rsidRDefault="007041D4" w:rsidP="007041D4">
      <w:pPr>
        <w:pStyle w:val="ListParagraph"/>
      </w:pPr>
    </w:p>
    <w:p w14:paraId="0F9D8152" w14:textId="6AF5206C" w:rsidR="0030458E" w:rsidRDefault="00F866CF" w:rsidP="000B77C3">
      <w:pPr>
        <w:pStyle w:val="ListParagraph"/>
      </w:pPr>
      <w:r w:rsidRPr="005368BD">
        <w:rPr>
          <w:b/>
          <w:bCs/>
        </w:rPr>
        <w:t>IBC protocol:</w:t>
      </w:r>
      <w:r>
        <w:t xml:space="preserve"> </w:t>
      </w:r>
      <w:r w:rsidR="000B77C3">
        <w:t>A</w:t>
      </w:r>
      <w:r w:rsidR="00533620">
        <w:t>n</w:t>
      </w:r>
      <w:r w:rsidR="004143B0" w:rsidRPr="004747EA">
        <w:t xml:space="preserve">alysis </w:t>
      </w:r>
      <w:r w:rsidR="007C3A0C" w:rsidRPr="004747EA">
        <w:t>of TCV</w:t>
      </w:r>
      <w:r w:rsidR="00085052" w:rsidRPr="004747EA">
        <w:t xml:space="preserve"> and satC RNA</w:t>
      </w:r>
      <w:r w:rsidR="0030458E" w:rsidRPr="004747EA">
        <w:t xml:space="preserve"> – IBC #1332</w:t>
      </w:r>
    </w:p>
    <w:p w14:paraId="39DFCFF5" w14:textId="77777777" w:rsidR="007041D4" w:rsidRDefault="007041D4" w:rsidP="000B77C3">
      <w:pPr>
        <w:pStyle w:val="ListParagraph"/>
      </w:pPr>
    </w:p>
    <w:p w14:paraId="5E5A9540" w14:textId="084310DB" w:rsidR="00DB7409" w:rsidRDefault="00DB7409" w:rsidP="000B77C3">
      <w:pPr>
        <w:pStyle w:val="ListParagraph"/>
      </w:pPr>
      <w:r w:rsidRPr="005368BD">
        <w:rPr>
          <w:b/>
          <w:bCs/>
        </w:rPr>
        <w:t>Project overview:</w:t>
      </w:r>
      <w:r>
        <w:t xml:space="preserve"> </w:t>
      </w:r>
      <w:r w:rsidRPr="00DB7409">
        <w:t>The lab</w:t>
      </w:r>
      <w:r w:rsidR="00907A9C">
        <w:t xml:space="preserve"> </w:t>
      </w:r>
      <w:r w:rsidRPr="00DB7409">
        <w:t>work involves use of Turnip crinkle virus (TCV) and its associated satellite RNA, satellite RNA C (satC)</w:t>
      </w:r>
    </w:p>
    <w:p w14:paraId="72830503" w14:textId="77777777" w:rsidR="007041D4" w:rsidRDefault="007041D4" w:rsidP="000B77C3">
      <w:pPr>
        <w:pStyle w:val="ListParagraph"/>
      </w:pPr>
    </w:p>
    <w:p w14:paraId="108917DC" w14:textId="4DBF585E" w:rsidR="005621F2" w:rsidRPr="004747EA" w:rsidRDefault="007041D4" w:rsidP="000B77C3">
      <w:pPr>
        <w:pStyle w:val="ListParagraph"/>
      </w:pPr>
      <w:r w:rsidRPr="005368BD">
        <w:rPr>
          <w:b/>
          <w:bCs/>
        </w:rPr>
        <w:t>NIH Guideline Section:</w:t>
      </w:r>
      <w:r>
        <w:t xml:space="preserve"> </w:t>
      </w:r>
      <w:r w:rsidRPr="007041D4">
        <w:t>Section III-E-2-b-(2)</w:t>
      </w:r>
    </w:p>
    <w:p w14:paraId="2D34F8FC" w14:textId="77777777" w:rsidR="009B18A6" w:rsidRDefault="009B18A6" w:rsidP="008762A1"/>
    <w:p w14:paraId="057E08F2" w14:textId="7073D041" w:rsidR="00C66518" w:rsidRDefault="00C66518" w:rsidP="009840E8">
      <w:pPr>
        <w:ind w:left="720"/>
      </w:pPr>
      <w:r w:rsidRPr="005368BD">
        <w:rPr>
          <w:b/>
          <w:bCs/>
        </w:rPr>
        <w:t>Risk assessment:</w:t>
      </w:r>
      <w:r>
        <w:t xml:space="preserve"> </w:t>
      </w:r>
      <w:r w:rsidR="009840E8" w:rsidRPr="009840E8">
        <w:t>Materials are autoclaved once work is completed. None of this work poses any harm to humans if standard lab procedures are followed.</w:t>
      </w:r>
      <w:r w:rsidR="005C2718">
        <w:t xml:space="preserve"> V</w:t>
      </w:r>
      <w:r w:rsidR="005C2718" w:rsidRPr="005C2718">
        <w:t>irus</w:t>
      </w:r>
      <w:r w:rsidR="005C2718">
        <w:t>es used are</w:t>
      </w:r>
      <w:r w:rsidR="005C2718" w:rsidRPr="005C2718">
        <w:t xml:space="preserve"> not associated with disease in human</w:t>
      </w:r>
      <w:r w:rsidR="005C2718">
        <w:t>s.</w:t>
      </w:r>
    </w:p>
    <w:p w14:paraId="2C574B19" w14:textId="77777777" w:rsidR="001A46AB" w:rsidRDefault="001A46AB" w:rsidP="009840E8">
      <w:pPr>
        <w:ind w:left="720"/>
      </w:pPr>
    </w:p>
    <w:p w14:paraId="19CB02CC" w14:textId="03EE2F42" w:rsidR="001A46AB" w:rsidRDefault="001A46AB" w:rsidP="009840E8">
      <w:pPr>
        <w:ind w:left="720"/>
      </w:pPr>
      <w:r w:rsidRPr="005368BD">
        <w:rPr>
          <w:b/>
          <w:bCs/>
        </w:rPr>
        <w:t>Training:</w:t>
      </w:r>
      <w:r>
        <w:t xml:space="preserve"> PI is up to date </w:t>
      </w:r>
      <w:r w:rsidR="00353A16">
        <w:t xml:space="preserve">on all requisite biosafety training; participating staff and students will be </w:t>
      </w:r>
      <w:r w:rsidR="00D55CE3">
        <w:t>train</w:t>
      </w:r>
      <w:r w:rsidR="00155E15">
        <w:t>ed</w:t>
      </w:r>
      <w:r w:rsidR="00D55CE3">
        <w:t xml:space="preserve"> in standard laboratory safety practices</w:t>
      </w:r>
      <w:r w:rsidR="00AD760D">
        <w:t>.</w:t>
      </w:r>
    </w:p>
    <w:p w14:paraId="73180CE2" w14:textId="77777777" w:rsidR="00892555" w:rsidRDefault="00892555" w:rsidP="009840E8">
      <w:pPr>
        <w:ind w:left="720"/>
      </w:pPr>
    </w:p>
    <w:p w14:paraId="7E55A79B" w14:textId="46522D49" w:rsidR="00892555" w:rsidRDefault="00892555" w:rsidP="009840E8">
      <w:pPr>
        <w:ind w:left="720"/>
      </w:pPr>
      <w:r w:rsidRPr="005368BD">
        <w:rPr>
          <w:b/>
          <w:bCs/>
        </w:rPr>
        <w:t>Biosafety Level Assignment:</w:t>
      </w:r>
      <w:r>
        <w:t xml:space="preserve"> </w:t>
      </w:r>
      <w:r w:rsidR="00A66A35">
        <w:t>Level 1</w:t>
      </w:r>
    </w:p>
    <w:p w14:paraId="122FCABD" w14:textId="77777777" w:rsidR="00C66518" w:rsidRDefault="00C66518" w:rsidP="008762A1"/>
    <w:p w14:paraId="28037A87" w14:textId="4D42E021" w:rsidR="00683A79" w:rsidRDefault="005368BD" w:rsidP="00AC0E45">
      <w:pPr>
        <w:ind w:left="720"/>
      </w:pPr>
      <w:r>
        <w:rPr>
          <w:b/>
          <w:bCs/>
        </w:rPr>
        <w:t xml:space="preserve">IBC Vote: </w:t>
      </w:r>
      <w:r w:rsidR="00AC0E45">
        <w:t>Motion was made to a</w:t>
      </w:r>
      <w:r w:rsidR="00CF3367" w:rsidRPr="00FD75F2">
        <w:t>pprov</w:t>
      </w:r>
      <w:r w:rsidR="00C857D5">
        <w:t>e</w:t>
      </w:r>
      <w:r w:rsidR="00CF3367" w:rsidRPr="00FD75F2">
        <w:t xml:space="preserve"> </w:t>
      </w:r>
      <w:r w:rsidR="00AC0E45">
        <w:t xml:space="preserve">protocol </w:t>
      </w:r>
      <w:r w:rsidR="00CF3367" w:rsidRPr="00FD75F2">
        <w:t xml:space="preserve">with </w:t>
      </w:r>
      <w:r w:rsidR="003255C9">
        <w:t xml:space="preserve">minor </w:t>
      </w:r>
      <w:r w:rsidR="00CF3367" w:rsidRPr="00FD75F2">
        <w:t>revisions</w:t>
      </w:r>
      <w:r w:rsidR="005C7223">
        <w:t>, i.e. spelling/grammar errors</w:t>
      </w:r>
      <w:r w:rsidR="0097702B">
        <w:t xml:space="preserve">. </w:t>
      </w:r>
      <w:r w:rsidR="00F47FC1">
        <w:t xml:space="preserve">A discussion on the use of the </w:t>
      </w:r>
      <w:r w:rsidR="0097702B">
        <w:t>Biosafety cabinet</w:t>
      </w:r>
      <w:r w:rsidR="00F47FC1">
        <w:t xml:space="preserve"> was</w:t>
      </w:r>
      <w:r w:rsidR="0097702B">
        <w:t xml:space="preserve"> </w:t>
      </w:r>
      <w:r w:rsidR="00B03CA1">
        <w:t>addressed.</w:t>
      </w:r>
    </w:p>
    <w:p w14:paraId="21A39D7E" w14:textId="77777777" w:rsidR="00CA1ED9" w:rsidRDefault="00CA1ED9" w:rsidP="00CA1ED9">
      <w:pPr>
        <w:ind w:firstLine="720"/>
      </w:pPr>
    </w:p>
    <w:p w14:paraId="40912F3F" w14:textId="77777777" w:rsidR="00D66219" w:rsidRDefault="00D66219" w:rsidP="008762A1"/>
    <w:p w14:paraId="05BBE0B5" w14:textId="77777777" w:rsidR="00CA1ED9" w:rsidRDefault="00CA1ED9" w:rsidP="00CA1ED9">
      <w:pPr>
        <w:pStyle w:val="ListParagraph"/>
        <w:numPr>
          <w:ilvl w:val="0"/>
          <w:numId w:val="12"/>
        </w:numPr>
      </w:pPr>
      <w:r w:rsidRPr="004D3885">
        <w:rPr>
          <w:b/>
          <w:bCs/>
        </w:rPr>
        <w:t>PI:</w:t>
      </w:r>
      <w:r w:rsidRPr="00FD75F2">
        <w:t xml:space="preserve"> </w:t>
      </w:r>
      <w:r>
        <w:t>Michael Roberts</w:t>
      </w:r>
    </w:p>
    <w:p w14:paraId="5C816B00" w14:textId="77777777" w:rsidR="004D3885" w:rsidRDefault="004D3885" w:rsidP="00D56913">
      <w:pPr>
        <w:pStyle w:val="ListParagraph"/>
      </w:pPr>
    </w:p>
    <w:p w14:paraId="013ECE8C" w14:textId="15C32016" w:rsidR="004D3885" w:rsidRDefault="00D56913" w:rsidP="00D56913">
      <w:pPr>
        <w:pStyle w:val="ListParagraph"/>
      </w:pPr>
      <w:r w:rsidRPr="005368BD">
        <w:rPr>
          <w:b/>
          <w:bCs/>
        </w:rPr>
        <w:t>IBC protocol</w:t>
      </w:r>
      <w:r>
        <w:rPr>
          <w:b/>
          <w:bCs/>
        </w:rPr>
        <w:t>:</w:t>
      </w:r>
      <w:r>
        <w:t xml:space="preserve"> </w:t>
      </w:r>
      <w:r w:rsidR="00D66219" w:rsidRPr="004747EA">
        <w:t>Targeted Therapy for Oncogenic RAS Signaling in Leukemia Cells</w:t>
      </w:r>
      <w:r w:rsidR="00687AD3" w:rsidRPr="004747EA">
        <w:t xml:space="preserve"> – IBC #1334</w:t>
      </w:r>
    </w:p>
    <w:p w14:paraId="61867DBD" w14:textId="77777777" w:rsidR="004D3885" w:rsidRDefault="004D3885" w:rsidP="004D3885">
      <w:pPr>
        <w:pStyle w:val="ListParagraph"/>
      </w:pPr>
    </w:p>
    <w:p w14:paraId="7F92B44B" w14:textId="6F26F543" w:rsidR="004D3885" w:rsidRDefault="004D3885" w:rsidP="004D3885">
      <w:pPr>
        <w:pStyle w:val="ListParagraph"/>
      </w:pPr>
      <w:r w:rsidRPr="005368BD">
        <w:rPr>
          <w:b/>
          <w:bCs/>
        </w:rPr>
        <w:t>Project overview:</w:t>
      </w:r>
      <w:r>
        <w:t xml:space="preserve"> </w:t>
      </w:r>
      <w:r w:rsidRPr="00DB7409">
        <w:t>The lab</w:t>
      </w:r>
      <w:r>
        <w:t xml:space="preserve"> </w:t>
      </w:r>
      <w:r w:rsidRPr="00DB7409">
        <w:t>work involves</w:t>
      </w:r>
      <w:r w:rsidR="00F374A1" w:rsidRPr="00F374A1">
        <w:t xml:space="preserve"> interrogat</w:t>
      </w:r>
      <w:r w:rsidR="00F374A1">
        <w:t>ing</w:t>
      </w:r>
      <w:r w:rsidR="00F374A1" w:rsidRPr="00F374A1">
        <w:t xml:space="preserve"> the effect of two drugs that target an activated growth/survival pathway in several different cancer types, including a subset of acute myeloid leukemias (4). Students will quantitatively measure the effects of two inhibitors,</w:t>
      </w:r>
      <w:r w:rsidR="00517E83">
        <w:t xml:space="preserve"> </w:t>
      </w:r>
      <w:r w:rsidR="00F374A1" w:rsidRPr="00F374A1">
        <w:t>Tipifarnib and Trametinib, of a growth pathway that is dysregulated in the acute myeloid leukemia (AML) cell line [HL-60] but normal in the AML cell line [Kasumi-1]</w:t>
      </w:r>
      <w:r w:rsidR="00517E83">
        <w:t>.</w:t>
      </w:r>
    </w:p>
    <w:p w14:paraId="3A1B977C" w14:textId="77777777" w:rsidR="004D3885" w:rsidRDefault="004D3885" w:rsidP="004D3885">
      <w:pPr>
        <w:pStyle w:val="ListParagraph"/>
      </w:pPr>
    </w:p>
    <w:p w14:paraId="4F8F3BCC" w14:textId="32FC8DD4" w:rsidR="004D3885" w:rsidRPr="004747EA" w:rsidRDefault="004D3885" w:rsidP="004D3885">
      <w:pPr>
        <w:pStyle w:val="ListParagraph"/>
      </w:pPr>
      <w:r w:rsidRPr="005368BD">
        <w:rPr>
          <w:b/>
          <w:bCs/>
        </w:rPr>
        <w:t>NIH Guideline Section:</w:t>
      </w:r>
      <w:r>
        <w:t xml:space="preserve"> </w:t>
      </w:r>
      <w:r w:rsidR="00D2043E" w:rsidRPr="00D2043E">
        <w:t>Section III E-I</w:t>
      </w:r>
    </w:p>
    <w:p w14:paraId="44F5F373" w14:textId="77777777" w:rsidR="004D3885" w:rsidRDefault="004D3885" w:rsidP="004D3885"/>
    <w:p w14:paraId="2A8963A9" w14:textId="061C6049" w:rsidR="004D3885" w:rsidRDefault="004D3885" w:rsidP="004D3885">
      <w:pPr>
        <w:ind w:left="720"/>
      </w:pPr>
      <w:r w:rsidRPr="005368BD">
        <w:rPr>
          <w:b/>
          <w:bCs/>
        </w:rPr>
        <w:t>Risk assessment:</w:t>
      </w:r>
      <w:r>
        <w:t xml:space="preserve"> </w:t>
      </w:r>
      <w:r w:rsidRPr="009840E8">
        <w:t>Materials are autoclaved once work is completed. None of this work poses any harm to humans if standard lab procedures are followed.</w:t>
      </w:r>
      <w:r>
        <w:t xml:space="preserve"> </w:t>
      </w:r>
    </w:p>
    <w:p w14:paraId="73C11EE9" w14:textId="77777777" w:rsidR="004D3885" w:rsidRDefault="004D3885" w:rsidP="004D3885">
      <w:pPr>
        <w:ind w:left="720"/>
      </w:pPr>
    </w:p>
    <w:p w14:paraId="52CBCCA6" w14:textId="7F2D5A2C" w:rsidR="004D3885" w:rsidRDefault="004D3885" w:rsidP="004D3885">
      <w:pPr>
        <w:ind w:left="720"/>
      </w:pPr>
      <w:r w:rsidRPr="005368BD">
        <w:rPr>
          <w:b/>
          <w:bCs/>
        </w:rPr>
        <w:t>Training:</w:t>
      </w:r>
      <w:r>
        <w:t xml:space="preserve"> </w:t>
      </w:r>
      <w:r w:rsidR="005C7223">
        <w:t xml:space="preserve">PI’s CITI </w:t>
      </w:r>
      <w:r w:rsidR="008A454F">
        <w:t>biosafety t</w:t>
      </w:r>
      <w:r w:rsidR="005C7223">
        <w:t xml:space="preserve">raining </w:t>
      </w:r>
      <w:r w:rsidR="008301DE">
        <w:t>expired,</w:t>
      </w:r>
      <w:r w:rsidR="005C7223">
        <w:t xml:space="preserve"> and PI </w:t>
      </w:r>
      <w:r w:rsidR="008A454F">
        <w:t>was provided guidance in how to complete</w:t>
      </w:r>
      <w:r w:rsidR="00B47952">
        <w:t xml:space="preserve"> requisite training</w:t>
      </w:r>
      <w:r>
        <w:t>; participating staff and students will be train</w:t>
      </w:r>
      <w:r w:rsidR="00155E15">
        <w:t>ed</w:t>
      </w:r>
      <w:r>
        <w:t xml:space="preserve"> in standard laboratory safety practices</w:t>
      </w:r>
    </w:p>
    <w:p w14:paraId="6F76EDD2" w14:textId="77777777" w:rsidR="004D3885" w:rsidRDefault="004D3885" w:rsidP="004D3885">
      <w:pPr>
        <w:ind w:left="720"/>
      </w:pPr>
    </w:p>
    <w:p w14:paraId="408E723F" w14:textId="77777777" w:rsidR="004D3885" w:rsidRDefault="004D3885" w:rsidP="004D3885">
      <w:pPr>
        <w:ind w:left="720"/>
      </w:pPr>
      <w:r w:rsidRPr="005368BD">
        <w:rPr>
          <w:b/>
          <w:bCs/>
        </w:rPr>
        <w:t>Biosafety Level Assignment:</w:t>
      </w:r>
      <w:r>
        <w:t xml:space="preserve"> Level 1</w:t>
      </w:r>
    </w:p>
    <w:p w14:paraId="33C1B686" w14:textId="77777777" w:rsidR="004D3885" w:rsidRDefault="004D3885" w:rsidP="004D3885"/>
    <w:p w14:paraId="61F6E3DC" w14:textId="479C3A7E" w:rsidR="00940252" w:rsidRDefault="004D3885" w:rsidP="00940252">
      <w:pPr>
        <w:ind w:left="720"/>
      </w:pPr>
      <w:r>
        <w:rPr>
          <w:b/>
          <w:bCs/>
        </w:rPr>
        <w:t>IBC Vote:</w:t>
      </w:r>
      <w:r w:rsidR="00940252" w:rsidRPr="00940252">
        <w:t xml:space="preserve"> </w:t>
      </w:r>
      <w:r w:rsidR="00940252">
        <w:t>Motion was made to a</w:t>
      </w:r>
      <w:r w:rsidR="00940252" w:rsidRPr="00FD75F2">
        <w:t>pprove with</w:t>
      </w:r>
      <w:r w:rsidR="00940252">
        <w:t xml:space="preserve"> </w:t>
      </w:r>
      <w:r w:rsidR="00940252" w:rsidRPr="00FD75F2">
        <w:t>revisions</w:t>
      </w:r>
      <w:r w:rsidR="00940252">
        <w:t xml:space="preserve">, </w:t>
      </w:r>
      <w:r w:rsidR="00B47952">
        <w:t xml:space="preserve">i.e. </w:t>
      </w:r>
      <w:r w:rsidR="00B47952" w:rsidRPr="00FD75F2">
        <w:t>The</w:t>
      </w:r>
      <w:r w:rsidR="00940252" w:rsidRPr="00FD75F2">
        <w:t xml:space="preserve"> committee consider</w:t>
      </w:r>
      <w:r w:rsidR="00940252">
        <w:t>ed</w:t>
      </w:r>
      <w:r w:rsidR="00940252" w:rsidRPr="00FD75F2">
        <w:t xml:space="preserve"> Section III E-1 to be the section of the NIH guidelines relevant for</w:t>
      </w:r>
      <w:r w:rsidR="00940252">
        <w:t xml:space="preserve"> the</w:t>
      </w:r>
      <w:r w:rsidR="00940252" w:rsidRPr="00FD75F2">
        <w:t xml:space="preserve"> protocol. </w:t>
      </w:r>
    </w:p>
    <w:p w14:paraId="1F2F1621" w14:textId="6B60E036" w:rsidR="0051081D" w:rsidRDefault="0051081D" w:rsidP="008762A1"/>
    <w:p w14:paraId="7C3308A5" w14:textId="77777777" w:rsidR="00DF00C2" w:rsidRDefault="00DF00C2" w:rsidP="008762A1"/>
    <w:p w14:paraId="6D14EC9A" w14:textId="03974256" w:rsidR="008253B1" w:rsidRDefault="00DF00C2" w:rsidP="008253B1">
      <w:pPr>
        <w:pStyle w:val="ListParagraph"/>
        <w:numPr>
          <w:ilvl w:val="0"/>
          <w:numId w:val="12"/>
        </w:numPr>
      </w:pPr>
      <w:r w:rsidRPr="004747EA">
        <w:t xml:space="preserve"> </w:t>
      </w:r>
      <w:r w:rsidR="008253B1" w:rsidRPr="004D3885">
        <w:rPr>
          <w:b/>
          <w:bCs/>
        </w:rPr>
        <w:t>PI:</w:t>
      </w:r>
      <w:r w:rsidR="008253B1" w:rsidRPr="00FD75F2">
        <w:t xml:space="preserve"> </w:t>
      </w:r>
      <w:r w:rsidR="0040164E">
        <w:t>Dana Somers</w:t>
      </w:r>
    </w:p>
    <w:p w14:paraId="56C5BBD7" w14:textId="77777777" w:rsidR="008253B1" w:rsidRDefault="008253B1" w:rsidP="008253B1">
      <w:pPr>
        <w:pStyle w:val="ListParagraph"/>
      </w:pPr>
    </w:p>
    <w:p w14:paraId="6283CEF0" w14:textId="77777777" w:rsidR="0040164E" w:rsidRPr="004747EA" w:rsidRDefault="008253B1" w:rsidP="00263D1A">
      <w:pPr>
        <w:pStyle w:val="ListParagraph"/>
      </w:pPr>
      <w:r w:rsidRPr="005368BD">
        <w:rPr>
          <w:b/>
          <w:bCs/>
        </w:rPr>
        <w:t>IBC protocol</w:t>
      </w:r>
      <w:r>
        <w:rPr>
          <w:b/>
          <w:bCs/>
        </w:rPr>
        <w:t>:</w:t>
      </w:r>
      <w:r>
        <w:t xml:space="preserve"> </w:t>
      </w:r>
      <w:r w:rsidR="0040164E" w:rsidRPr="004747EA">
        <w:t>UV Mutagenesis of DNA-repair deficient yeast – IBC #1336</w:t>
      </w:r>
    </w:p>
    <w:p w14:paraId="4FA0F057" w14:textId="77777777" w:rsidR="008253B1" w:rsidRDefault="008253B1" w:rsidP="0040164E"/>
    <w:p w14:paraId="6C31158A" w14:textId="6EFF6511" w:rsidR="008253B1" w:rsidRDefault="008253B1" w:rsidP="008253B1">
      <w:pPr>
        <w:pStyle w:val="ListParagraph"/>
      </w:pPr>
      <w:r w:rsidRPr="005368BD">
        <w:rPr>
          <w:b/>
          <w:bCs/>
        </w:rPr>
        <w:t>Project overview:</w:t>
      </w:r>
      <w:r>
        <w:t xml:space="preserve"> </w:t>
      </w:r>
      <w:r w:rsidR="006D28F5">
        <w:t>T</w:t>
      </w:r>
      <w:r w:rsidR="006D28F5" w:rsidRPr="006D28F5">
        <w:t>his laboratory activity examines the effect of UV light on yeast</w:t>
      </w:r>
      <w:r w:rsidR="006D28F5">
        <w:t>.</w:t>
      </w:r>
    </w:p>
    <w:p w14:paraId="32144A77" w14:textId="77777777" w:rsidR="008253B1" w:rsidRDefault="008253B1" w:rsidP="008253B1">
      <w:pPr>
        <w:pStyle w:val="ListParagraph"/>
      </w:pPr>
    </w:p>
    <w:p w14:paraId="4F799078" w14:textId="0B1EBCFD" w:rsidR="008253B1" w:rsidRPr="004747EA" w:rsidRDefault="008253B1" w:rsidP="008253B1">
      <w:pPr>
        <w:pStyle w:val="ListParagraph"/>
      </w:pPr>
      <w:r w:rsidRPr="005368BD">
        <w:rPr>
          <w:b/>
          <w:bCs/>
        </w:rPr>
        <w:t>NIH Guideline Section:</w:t>
      </w:r>
      <w:r>
        <w:t xml:space="preserve"> </w:t>
      </w:r>
      <w:r w:rsidR="00BA0818" w:rsidRPr="00BA0818">
        <w:t>Section III-D-4-a</w:t>
      </w:r>
    </w:p>
    <w:p w14:paraId="05A83240" w14:textId="77777777" w:rsidR="008253B1" w:rsidRDefault="008253B1" w:rsidP="008253B1"/>
    <w:p w14:paraId="209C6EE2" w14:textId="77777777" w:rsidR="008253B1" w:rsidRDefault="008253B1" w:rsidP="008253B1">
      <w:pPr>
        <w:ind w:left="720"/>
      </w:pPr>
      <w:r w:rsidRPr="005368BD">
        <w:rPr>
          <w:b/>
          <w:bCs/>
        </w:rPr>
        <w:t>Risk assessment:</w:t>
      </w:r>
      <w:r>
        <w:t xml:space="preserve"> </w:t>
      </w:r>
      <w:r w:rsidRPr="009840E8">
        <w:t>Materials are autoclaved once work is completed. None of this work poses any harm to humans if standard lab procedures are followed.</w:t>
      </w:r>
      <w:r>
        <w:t xml:space="preserve"> </w:t>
      </w:r>
    </w:p>
    <w:p w14:paraId="2C569F55" w14:textId="77777777" w:rsidR="008253B1" w:rsidRDefault="008253B1" w:rsidP="008253B1">
      <w:pPr>
        <w:ind w:left="720"/>
      </w:pPr>
    </w:p>
    <w:p w14:paraId="122B4172" w14:textId="279B99A1" w:rsidR="008253B1" w:rsidRDefault="008253B1" w:rsidP="00AD760D">
      <w:pPr>
        <w:ind w:left="720"/>
      </w:pPr>
      <w:r w:rsidRPr="005368BD">
        <w:rPr>
          <w:b/>
          <w:bCs/>
        </w:rPr>
        <w:t>Training:</w:t>
      </w:r>
      <w:r>
        <w:t xml:space="preserve"> </w:t>
      </w:r>
      <w:r w:rsidR="00AD760D">
        <w:t>PI is up to date on all requisite biosafety training; participating staff and students will be trained in standard laboratory safety practices</w:t>
      </w:r>
      <w:r w:rsidR="00664F0C">
        <w:t>.</w:t>
      </w:r>
    </w:p>
    <w:p w14:paraId="207A636B" w14:textId="77777777" w:rsidR="008253B1" w:rsidRDefault="008253B1" w:rsidP="008253B1">
      <w:pPr>
        <w:ind w:left="720"/>
      </w:pPr>
    </w:p>
    <w:p w14:paraId="1244D1C5" w14:textId="77777777" w:rsidR="008253B1" w:rsidRDefault="008253B1" w:rsidP="008253B1">
      <w:pPr>
        <w:ind w:left="720"/>
      </w:pPr>
      <w:r w:rsidRPr="005368BD">
        <w:rPr>
          <w:b/>
          <w:bCs/>
        </w:rPr>
        <w:t>Biosafety Level Assignment:</w:t>
      </w:r>
      <w:r>
        <w:t xml:space="preserve"> Level 1</w:t>
      </w:r>
    </w:p>
    <w:p w14:paraId="75303A7F" w14:textId="77777777" w:rsidR="008253B1" w:rsidRDefault="008253B1" w:rsidP="008253B1"/>
    <w:p w14:paraId="5641025C" w14:textId="07431017" w:rsidR="008253B1" w:rsidRDefault="008253B1" w:rsidP="008253B1">
      <w:pPr>
        <w:ind w:left="720"/>
      </w:pPr>
      <w:r>
        <w:rPr>
          <w:b/>
          <w:bCs/>
        </w:rPr>
        <w:t>IBC Vote:</w:t>
      </w:r>
      <w:r w:rsidRPr="00940252">
        <w:t xml:space="preserve"> </w:t>
      </w:r>
      <w:r w:rsidR="00BD7749">
        <w:t>Motion was made to a</w:t>
      </w:r>
      <w:r w:rsidR="00BD7749" w:rsidRPr="00FD75F2">
        <w:t>pprov</w:t>
      </w:r>
      <w:r w:rsidR="00BD7749">
        <w:t>e</w:t>
      </w:r>
      <w:r w:rsidR="00BD7749" w:rsidRPr="00FD75F2">
        <w:t xml:space="preserve"> </w:t>
      </w:r>
      <w:r w:rsidR="00BD7749">
        <w:t>protocol.</w:t>
      </w:r>
    </w:p>
    <w:p w14:paraId="7B66ED9F" w14:textId="41461906" w:rsidR="00DF00C2" w:rsidRDefault="00DF00C2" w:rsidP="00346E49"/>
    <w:p w14:paraId="7F72D24F" w14:textId="77777777" w:rsidR="005E7678" w:rsidRPr="004747EA" w:rsidRDefault="005E7678" w:rsidP="00346E49"/>
    <w:p w14:paraId="6395E598" w14:textId="74D91D12" w:rsidR="00BD7749" w:rsidRDefault="00BD7749" w:rsidP="00695B21">
      <w:pPr>
        <w:pStyle w:val="ListParagraph"/>
        <w:numPr>
          <w:ilvl w:val="0"/>
          <w:numId w:val="12"/>
        </w:numPr>
      </w:pPr>
      <w:r w:rsidRPr="00BD7749">
        <w:rPr>
          <w:b/>
          <w:bCs/>
        </w:rPr>
        <w:t>PI:</w:t>
      </w:r>
      <w:r w:rsidRPr="00FD75F2">
        <w:t xml:space="preserve"> </w:t>
      </w:r>
      <w:r>
        <w:t>Rebecca Connor</w:t>
      </w:r>
    </w:p>
    <w:p w14:paraId="2DB51A46" w14:textId="77777777" w:rsidR="00BD7749" w:rsidRDefault="00BD7749" w:rsidP="00BD7749">
      <w:pPr>
        <w:pStyle w:val="ListParagraph"/>
      </w:pPr>
    </w:p>
    <w:p w14:paraId="0895ECF6" w14:textId="5359D61E" w:rsidR="00BD7749" w:rsidRPr="004747EA" w:rsidRDefault="00BD7749" w:rsidP="00BD7749">
      <w:pPr>
        <w:pStyle w:val="ListParagraph"/>
      </w:pPr>
      <w:r w:rsidRPr="005368BD">
        <w:rPr>
          <w:b/>
          <w:bCs/>
        </w:rPr>
        <w:t>IBC protocol</w:t>
      </w:r>
      <w:r>
        <w:rPr>
          <w:b/>
          <w:bCs/>
        </w:rPr>
        <w:t>:</w:t>
      </w:r>
      <w:r>
        <w:t xml:space="preserve"> </w:t>
      </w:r>
      <w:r w:rsidRPr="004747EA">
        <w:t>Expression and Puri</w:t>
      </w:r>
      <w:r>
        <w:t>f</w:t>
      </w:r>
      <w:r w:rsidRPr="004747EA">
        <w:t>ication of Fluorescent Protein in E.coli for CHEM 342 – IBC #1337</w:t>
      </w:r>
    </w:p>
    <w:p w14:paraId="7AB04CB1" w14:textId="77777777" w:rsidR="00BD7749" w:rsidRDefault="00BD7749" w:rsidP="00BD7749"/>
    <w:p w14:paraId="587B0C66" w14:textId="6A1C3AAD" w:rsidR="00BD7749" w:rsidRDefault="00BD7749" w:rsidP="00BD7749">
      <w:pPr>
        <w:pStyle w:val="ListParagraph"/>
      </w:pPr>
      <w:r w:rsidRPr="005368BD">
        <w:rPr>
          <w:b/>
          <w:bCs/>
        </w:rPr>
        <w:t>Project overview:</w:t>
      </w:r>
      <w:r>
        <w:t xml:space="preserve"> </w:t>
      </w:r>
      <w:r w:rsidR="00051E52" w:rsidRPr="00051E52">
        <w:t xml:space="preserve">Recombinant plasmid DNA will be used to express proteins in E. coli (bacteria) cells. </w:t>
      </w:r>
    </w:p>
    <w:p w14:paraId="039786B1" w14:textId="77777777" w:rsidR="00BD7749" w:rsidRDefault="00BD7749" w:rsidP="00BD7749">
      <w:pPr>
        <w:pStyle w:val="ListParagraph"/>
      </w:pPr>
    </w:p>
    <w:p w14:paraId="6716DB69" w14:textId="0D7C1EC6" w:rsidR="00BD7749" w:rsidRPr="004747EA" w:rsidRDefault="00BD7749" w:rsidP="00BD7749">
      <w:pPr>
        <w:pStyle w:val="ListParagraph"/>
      </w:pPr>
      <w:r w:rsidRPr="005368BD">
        <w:rPr>
          <w:b/>
          <w:bCs/>
        </w:rPr>
        <w:t>NIH Guideline Section:</w:t>
      </w:r>
      <w:r>
        <w:t xml:space="preserve"> </w:t>
      </w:r>
      <w:r w:rsidR="007746FD">
        <w:t>E</w:t>
      </w:r>
      <w:r w:rsidR="007746FD" w:rsidRPr="007746FD">
        <w:t>xempt under the NIH guidelines, Appendix C-II</w:t>
      </w:r>
    </w:p>
    <w:p w14:paraId="72EC444D" w14:textId="77777777" w:rsidR="00BD7749" w:rsidRDefault="00BD7749" w:rsidP="00BD7749"/>
    <w:p w14:paraId="7B888907" w14:textId="49183D7A" w:rsidR="00BD7749" w:rsidRDefault="00BD7749" w:rsidP="00051E52">
      <w:pPr>
        <w:pStyle w:val="ListParagraph"/>
      </w:pPr>
      <w:r w:rsidRPr="005368BD">
        <w:rPr>
          <w:b/>
          <w:bCs/>
        </w:rPr>
        <w:t>Risk assessment:</w:t>
      </w:r>
      <w:r>
        <w:t xml:space="preserve"> </w:t>
      </w:r>
      <w:r w:rsidR="00051E52" w:rsidRPr="00051E52">
        <w:t>No infectious agents will be used.</w:t>
      </w:r>
      <w:r w:rsidR="00051E52">
        <w:t xml:space="preserve"> </w:t>
      </w:r>
      <w:r w:rsidR="00E55620" w:rsidRPr="00E55620">
        <w:t>Solutions of 10% bleach will be used for disinfection and cleanup</w:t>
      </w:r>
      <w:r w:rsidR="00051E52">
        <w:t>.</w:t>
      </w:r>
    </w:p>
    <w:p w14:paraId="590BA29F" w14:textId="77777777" w:rsidR="00E55620" w:rsidRDefault="00E55620" w:rsidP="00BD7749">
      <w:pPr>
        <w:ind w:left="720"/>
      </w:pPr>
    </w:p>
    <w:p w14:paraId="3FFDC95B" w14:textId="4BEB940D" w:rsidR="00BD7749" w:rsidRDefault="00BD7749" w:rsidP="00BD7749">
      <w:pPr>
        <w:ind w:left="720"/>
      </w:pPr>
      <w:r w:rsidRPr="005368BD">
        <w:rPr>
          <w:b/>
          <w:bCs/>
        </w:rPr>
        <w:t>Training:</w:t>
      </w:r>
      <w:r>
        <w:t xml:space="preserve"> PI is up to date on all requisite biosafety training; participating staff and students will be trained in standard laboratory safety practices</w:t>
      </w:r>
      <w:r w:rsidR="00664F0C">
        <w:t>.</w:t>
      </w:r>
    </w:p>
    <w:p w14:paraId="06226C9F" w14:textId="77777777" w:rsidR="00BD7749" w:rsidRDefault="00BD7749" w:rsidP="00BD7749">
      <w:pPr>
        <w:ind w:left="720"/>
      </w:pPr>
    </w:p>
    <w:p w14:paraId="71ADCAF4" w14:textId="77777777" w:rsidR="00BD7749" w:rsidRDefault="00BD7749" w:rsidP="00BD7749">
      <w:pPr>
        <w:ind w:left="720"/>
      </w:pPr>
      <w:r w:rsidRPr="005368BD">
        <w:rPr>
          <w:b/>
          <w:bCs/>
        </w:rPr>
        <w:t>Biosafety Level Assignment:</w:t>
      </w:r>
      <w:r>
        <w:t xml:space="preserve"> Level 1</w:t>
      </w:r>
    </w:p>
    <w:p w14:paraId="334FDF83" w14:textId="77777777" w:rsidR="00BD7749" w:rsidRDefault="00BD7749" w:rsidP="00BD7749"/>
    <w:p w14:paraId="10FD3DA5" w14:textId="442EC13D" w:rsidR="005E7678" w:rsidRDefault="00BD7749" w:rsidP="00BD7749">
      <w:pPr>
        <w:ind w:left="720"/>
      </w:pPr>
      <w:r>
        <w:rPr>
          <w:b/>
          <w:bCs/>
        </w:rPr>
        <w:t>IBC Vote:</w:t>
      </w:r>
      <w:r w:rsidRPr="00940252">
        <w:t xml:space="preserve"> </w:t>
      </w:r>
      <w:r>
        <w:t>Motion was made to a</w:t>
      </w:r>
      <w:r w:rsidRPr="00FD75F2">
        <w:t>pprov</w:t>
      </w:r>
      <w:r>
        <w:t>e</w:t>
      </w:r>
      <w:r w:rsidRPr="00FD75F2">
        <w:t xml:space="preserve"> </w:t>
      </w:r>
      <w:r>
        <w:t>protocol</w:t>
      </w:r>
      <w:r w:rsidRPr="00FD75F2">
        <w:t xml:space="preserve"> with</w:t>
      </w:r>
      <w:r>
        <w:t xml:space="preserve"> minor </w:t>
      </w:r>
      <w:r w:rsidRPr="00FD75F2">
        <w:t>revision</w:t>
      </w:r>
      <w:r>
        <w:t>s, i.e. spelling corrections.</w:t>
      </w:r>
    </w:p>
    <w:p w14:paraId="26977630" w14:textId="18C08F36" w:rsidR="005E7678" w:rsidRPr="00BD7749" w:rsidRDefault="005E7678" w:rsidP="00346E49"/>
    <w:p w14:paraId="39A15FAC" w14:textId="77777777" w:rsidR="00DF00C2" w:rsidRDefault="00DF00C2" w:rsidP="008762A1"/>
    <w:p w14:paraId="23E208F0" w14:textId="47E44B17" w:rsidR="003A0A0D" w:rsidRDefault="003A0A0D" w:rsidP="003A0A0D">
      <w:r w:rsidRPr="004B75BA">
        <w:rPr>
          <w:b/>
          <w:bCs/>
        </w:rPr>
        <w:t xml:space="preserve">B. </w:t>
      </w:r>
      <w:r w:rsidR="00CE72C2">
        <w:rPr>
          <w:b/>
          <w:bCs/>
        </w:rPr>
        <w:t xml:space="preserve">New </w:t>
      </w:r>
      <w:r>
        <w:rPr>
          <w:b/>
          <w:bCs/>
        </w:rPr>
        <w:t>Amendments</w:t>
      </w:r>
      <w:r w:rsidRPr="00FD75F2">
        <w:t xml:space="preserve"> </w:t>
      </w:r>
    </w:p>
    <w:p w14:paraId="397FC0B4" w14:textId="77777777" w:rsidR="00DF00C2" w:rsidRPr="004747EA" w:rsidRDefault="00DF00C2" w:rsidP="008762A1"/>
    <w:p w14:paraId="24FE6307" w14:textId="77777777" w:rsidR="00C32596" w:rsidRDefault="00C32596" w:rsidP="00C32596">
      <w:pPr>
        <w:pStyle w:val="ListParagraph"/>
        <w:numPr>
          <w:ilvl w:val="0"/>
          <w:numId w:val="13"/>
        </w:numPr>
      </w:pPr>
      <w:r w:rsidRPr="00C32596">
        <w:rPr>
          <w:b/>
          <w:bCs/>
        </w:rPr>
        <w:t>PI:</w:t>
      </w:r>
      <w:r>
        <w:t xml:space="preserve"> Rebecca Connor</w:t>
      </w:r>
    </w:p>
    <w:p w14:paraId="0B733EF2" w14:textId="77777777" w:rsidR="00C32596" w:rsidRDefault="00C32596" w:rsidP="00C32596">
      <w:pPr>
        <w:pStyle w:val="ListParagraph"/>
      </w:pPr>
    </w:p>
    <w:p w14:paraId="316051BD" w14:textId="4E459910" w:rsidR="00A468FC" w:rsidRPr="00C32596" w:rsidRDefault="00C32596" w:rsidP="00C32596">
      <w:pPr>
        <w:pStyle w:val="ListParagraph"/>
        <w:rPr>
          <w:color w:val="000000" w:themeColor="text1"/>
        </w:rPr>
      </w:pPr>
      <w:r w:rsidRPr="005368BD">
        <w:rPr>
          <w:b/>
          <w:bCs/>
        </w:rPr>
        <w:t>IBC protocol</w:t>
      </w:r>
      <w:r>
        <w:rPr>
          <w:b/>
          <w:bCs/>
        </w:rPr>
        <w:t>:</w:t>
      </w:r>
      <w:r>
        <w:t xml:space="preserve"> </w:t>
      </w:r>
      <w:hyperlink r:id="rId13" w:tgtFrame="_blank" w:tooltip="Click title to open view Protocol page in a second tab" w:history="1">
        <w:r w:rsidR="007B4AB9" w:rsidRPr="004747EA">
          <w:rPr>
            <w:rStyle w:val="Hyperlink"/>
            <w:color w:val="000000" w:themeColor="text1"/>
            <w:u w:val="none"/>
          </w:rPr>
          <w:t>Copy of Transfection of Hela/Hek293T/RKO/HL60/THP-1 cells for luciferase monitoring of heat shock induction III</w:t>
        </w:r>
      </w:hyperlink>
      <w:r w:rsidR="007B4AB9" w:rsidRPr="004747EA">
        <w:rPr>
          <w:color w:val="000000" w:themeColor="text1"/>
        </w:rPr>
        <w:t xml:space="preserve"> – IBC #</w:t>
      </w:r>
      <w:r w:rsidR="00781DB1" w:rsidRPr="004747EA">
        <w:rPr>
          <w:color w:val="000000" w:themeColor="text1"/>
        </w:rPr>
        <w:t>1160</w:t>
      </w:r>
    </w:p>
    <w:p w14:paraId="3A3E6E19" w14:textId="77777777" w:rsidR="00781DB1" w:rsidRDefault="00781DB1" w:rsidP="008762A1"/>
    <w:p w14:paraId="3DA851B0" w14:textId="03A253A8" w:rsidR="00C32596" w:rsidRDefault="00C32596" w:rsidP="00C32596">
      <w:pPr>
        <w:ind w:left="720"/>
      </w:pPr>
      <w:r>
        <w:rPr>
          <w:b/>
          <w:bCs/>
        </w:rPr>
        <w:t>IBC Vote:</w:t>
      </w:r>
      <w:r w:rsidRPr="00940252">
        <w:t xml:space="preserve"> </w:t>
      </w:r>
      <w:r>
        <w:t>Motion was made to a</w:t>
      </w:r>
      <w:r w:rsidRPr="00FD75F2">
        <w:t>pprov</w:t>
      </w:r>
      <w:r>
        <w:t>e.</w:t>
      </w:r>
    </w:p>
    <w:p w14:paraId="33C90FD3" w14:textId="77777777" w:rsidR="00C32596" w:rsidRDefault="00C32596" w:rsidP="00C32596">
      <w:pPr>
        <w:ind w:left="720"/>
      </w:pPr>
    </w:p>
    <w:p w14:paraId="1D166899" w14:textId="77777777" w:rsidR="004B75BA" w:rsidRDefault="004B75BA" w:rsidP="008762A1"/>
    <w:p w14:paraId="3E0EF60A" w14:textId="37F0BD6E" w:rsidR="004B75BA" w:rsidRDefault="003D1BD6" w:rsidP="008762A1">
      <w:r>
        <w:rPr>
          <w:b/>
          <w:bCs/>
        </w:rPr>
        <w:t>C</w:t>
      </w:r>
      <w:r w:rsidR="00CF3367" w:rsidRPr="004B75BA">
        <w:rPr>
          <w:b/>
          <w:bCs/>
        </w:rPr>
        <w:t>. Acknowledged Terminations</w:t>
      </w:r>
      <w:r w:rsidR="00CF3367" w:rsidRPr="00FD75F2">
        <w:t xml:space="preserve"> </w:t>
      </w:r>
    </w:p>
    <w:p w14:paraId="60E5633F" w14:textId="77777777" w:rsidR="004B75BA" w:rsidRDefault="004B75BA" w:rsidP="008762A1"/>
    <w:p w14:paraId="7C5E4FA6" w14:textId="5CBFAC0D" w:rsidR="0089162E" w:rsidRDefault="008658EC" w:rsidP="00DF40BB">
      <w:r>
        <w:t>None</w:t>
      </w:r>
    </w:p>
    <w:p w14:paraId="4F0FF6C3" w14:textId="77777777" w:rsidR="008658EC" w:rsidRDefault="008658EC" w:rsidP="00DF40BB"/>
    <w:p w14:paraId="4BC173BC" w14:textId="7A8BA9CE" w:rsidR="0089162E" w:rsidRDefault="003D1BD6" w:rsidP="00DF40BB">
      <w:r>
        <w:rPr>
          <w:b/>
          <w:bCs/>
        </w:rPr>
        <w:t>D</w:t>
      </w:r>
      <w:r w:rsidR="00CF3367" w:rsidRPr="0089162E">
        <w:rPr>
          <w:b/>
          <w:bCs/>
        </w:rPr>
        <w:t>. Committee Business</w:t>
      </w:r>
      <w:r w:rsidR="00CF3367" w:rsidRPr="00FD75F2">
        <w:t xml:space="preserve"> </w:t>
      </w:r>
    </w:p>
    <w:p w14:paraId="27C1BF3F" w14:textId="77777777" w:rsidR="0089162E" w:rsidRDefault="0089162E" w:rsidP="00DF40BB"/>
    <w:p w14:paraId="7E71A303" w14:textId="4935AFFC" w:rsidR="0089162E" w:rsidRDefault="008E11CD" w:rsidP="00DF40BB">
      <w:r>
        <w:t>None</w:t>
      </w:r>
    </w:p>
    <w:p w14:paraId="3874675E" w14:textId="77777777" w:rsidR="0089162E" w:rsidRDefault="0089162E" w:rsidP="00DF40BB"/>
    <w:p w14:paraId="11977A0F" w14:textId="07E15597" w:rsidR="0089162E" w:rsidRDefault="00CF3367" w:rsidP="00525BF1">
      <w:pPr>
        <w:pStyle w:val="ListParagraph"/>
        <w:numPr>
          <w:ilvl w:val="0"/>
          <w:numId w:val="8"/>
        </w:numPr>
        <w:ind w:left="360" w:hanging="360"/>
        <w:rPr>
          <w:b/>
          <w:bCs/>
        </w:rPr>
      </w:pPr>
      <w:r w:rsidRPr="00525BF1">
        <w:rPr>
          <w:b/>
          <w:bCs/>
        </w:rPr>
        <w:t xml:space="preserve">Adjournment </w:t>
      </w:r>
    </w:p>
    <w:p w14:paraId="4F303CC0" w14:textId="77777777" w:rsidR="00525BF1" w:rsidRPr="00525BF1" w:rsidRDefault="00525BF1" w:rsidP="00525BF1">
      <w:pPr>
        <w:pStyle w:val="ListParagraph"/>
        <w:ind w:left="360"/>
        <w:rPr>
          <w:b/>
          <w:bCs/>
        </w:rPr>
      </w:pPr>
    </w:p>
    <w:p w14:paraId="33E1F336" w14:textId="77777777" w:rsidR="00525BF1" w:rsidRDefault="00CF3367" w:rsidP="0089162E">
      <w:r w:rsidRPr="00FD75F2">
        <w:t xml:space="preserve">The meeting was adjourned. </w:t>
      </w:r>
    </w:p>
    <w:p w14:paraId="63C53AE9" w14:textId="77777777" w:rsidR="00525BF1" w:rsidRDefault="00525BF1" w:rsidP="0089162E"/>
    <w:p w14:paraId="4F00EDE2" w14:textId="77777777" w:rsidR="00525BF1" w:rsidRDefault="00525BF1" w:rsidP="0089162E"/>
    <w:p w14:paraId="769021FE" w14:textId="77777777" w:rsidR="00525BF1" w:rsidRDefault="00525BF1" w:rsidP="0089162E"/>
    <w:p w14:paraId="52DFD009" w14:textId="57D57748" w:rsidR="00CF3367" w:rsidRDefault="00CF3367" w:rsidP="0089162E">
      <w:r w:rsidRPr="00FD75F2">
        <w:t>Minutes submitted by: J</w:t>
      </w:r>
      <w:r w:rsidR="008E11CD">
        <w:t>oshua Ford</w:t>
      </w:r>
    </w:p>
    <w:p w14:paraId="1517F35C" w14:textId="77777777" w:rsidR="00CF3367" w:rsidRPr="003A2241" w:rsidRDefault="00CF3367" w:rsidP="00CF3367">
      <w:pPr>
        <w:spacing w:after="160" w:line="278" w:lineRule="auto"/>
        <w:ind w:left="360" w:hanging="360"/>
        <w:rPr>
          <w:iCs/>
          <w:noProof/>
          <w:sz w:val="20"/>
          <w:szCs w:val="20"/>
        </w:rPr>
      </w:pPr>
    </w:p>
    <w:sectPr w:rsidR="00CF3367" w:rsidRPr="003A2241">
      <w:headerReference w:type="default" r:id="rId14"/>
      <w:footerReference w:type="default" r:id="rId15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779B" w14:textId="77777777" w:rsidR="006B6635" w:rsidRDefault="006B6635" w:rsidP="00372916">
      <w:r>
        <w:separator/>
      </w:r>
    </w:p>
  </w:endnote>
  <w:endnote w:type="continuationSeparator" w:id="0">
    <w:p w14:paraId="0269491B" w14:textId="77777777" w:rsidR="006B6635" w:rsidRDefault="006B6635" w:rsidP="00372916">
      <w:r>
        <w:continuationSeparator/>
      </w:r>
    </w:p>
  </w:endnote>
  <w:endnote w:type="continuationNotice" w:id="1">
    <w:p w14:paraId="7FF75A25" w14:textId="77777777" w:rsidR="006B6635" w:rsidRDefault="006B6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2" w14:textId="685D1948" w:rsidR="00B740D7" w:rsidRDefault="00B7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9D7A" w14:textId="77777777" w:rsidR="006B6635" w:rsidRDefault="006B6635" w:rsidP="00372916">
      <w:r>
        <w:separator/>
      </w:r>
    </w:p>
  </w:footnote>
  <w:footnote w:type="continuationSeparator" w:id="0">
    <w:p w14:paraId="36C27EC0" w14:textId="77777777" w:rsidR="006B6635" w:rsidRDefault="006B6635" w:rsidP="00372916">
      <w:r>
        <w:continuationSeparator/>
      </w:r>
    </w:p>
  </w:footnote>
  <w:footnote w:type="continuationNotice" w:id="1">
    <w:p w14:paraId="3C60DD01" w14:textId="77777777" w:rsidR="006B6635" w:rsidRDefault="006B6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C186" w14:textId="359497D9" w:rsidR="00F53698" w:rsidRDefault="00F53698" w:rsidP="00596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885"/>
    <w:multiLevelType w:val="hybridMultilevel"/>
    <w:tmpl w:val="740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E8B"/>
    <w:multiLevelType w:val="hybridMultilevel"/>
    <w:tmpl w:val="85FA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6F37"/>
    <w:multiLevelType w:val="hybridMultilevel"/>
    <w:tmpl w:val="EFAA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2349"/>
    <w:multiLevelType w:val="hybridMultilevel"/>
    <w:tmpl w:val="1658A398"/>
    <w:lvl w:ilvl="0" w:tplc="AB2EA2F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76E7"/>
    <w:multiLevelType w:val="hybridMultilevel"/>
    <w:tmpl w:val="09069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632B"/>
    <w:multiLevelType w:val="hybridMultilevel"/>
    <w:tmpl w:val="24E2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D5CCE"/>
    <w:multiLevelType w:val="hybridMultilevel"/>
    <w:tmpl w:val="E84418B2"/>
    <w:lvl w:ilvl="0" w:tplc="E9E80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78F8"/>
    <w:multiLevelType w:val="hybridMultilevel"/>
    <w:tmpl w:val="0906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E81"/>
    <w:multiLevelType w:val="hybridMultilevel"/>
    <w:tmpl w:val="087CD7D6"/>
    <w:lvl w:ilvl="0" w:tplc="A1A6EA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01BC"/>
    <w:multiLevelType w:val="hybridMultilevel"/>
    <w:tmpl w:val="2D66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72F57"/>
    <w:multiLevelType w:val="hybridMultilevel"/>
    <w:tmpl w:val="0A4E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A53E3"/>
    <w:multiLevelType w:val="hybridMultilevel"/>
    <w:tmpl w:val="09069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900EF"/>
    <w:multiLevelType w:val="hybridMultilevel"/>
    <w:tmpl w:val="09069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44615"/>
    <w:multiLevelType w:val="hybridMultilevel"/>
    <w:tmpl w:val="47D0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2579">
    <w:abstractNumId w:val="13"/>
  </w:num>
  <w:num w:numId="2" w16cid:durableId="1502432165">
    <w:abstractNumId w:val="0"/>
  </w:num>
  <w:num w:numId="3" w16cid:durableId="2099708792">
    <w:abstractNumId w:val="2"/>
  </w:num>
  <w:num w:numId="4" w16cid:durableId="1645889640">
    <w:abstractNumId w:val="6"/>
  </w:num>
  <w:num w:numId="5" w16cid:durableId="648091689">
    <w:abstractNumId w:val="3"/>
  </w:num>
  <w:num w:numId="6" w16cid:durableId="1892155581">
    <w:abstractNumId w:val="7"/>
  </w:num>
  <w:num w:numId="7" w16cid:durableId="365644608">
    <w:abstractNumId w:val="9"/>
  </w:num>
  <w:num w:numId="8" w16cid:durableId="438526126">
    <w:abstractNumId w:val="8"/>
  </w:num>
  <w:num w:numId="9" w16cid:durableId="1618025856">
    <w:abstractNumId w:val="4"/>
  </w:num>
  <w:num w:numId="10" w16cid:durableId="1864706019">
    <w:abstractNumId w:val="12"/>
  </w:num>
  <w:num w:numId="11" w16cid:durableId="1853454637">
    <w:abstractNumId w:val="11"/>
  </w:num>
  <w:num w:numId="12" w16cid:durableId="1492018180">
    <w:abstractNumId w:val="1"/>
  </w:num>
  <w:num w:numId="13" w16cid:durableId="917059997">
    <w:abstractNumId w:val="10"/>
  </w:num>
  <w:num w:numId="14" w16cid:durableId="1049115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7B"/>
    <w:rsid w:val="00001360"/>
    <w:rsid w:val="00003387"/>
    <w:rsid w:val="000136E4"/>
    <w:rsid w:val="00016569"/>
    <w:rsid w:val="00027928"/>
    <w:rsid w:val="00027FA5"/>
    <w:rsid w:val="00034EEB"/>
    <w:rsid w:val="00040702"/>
    <w:rsid w:val="00042121"/>
    <w:rsid w:val="00047149"/>
    <w:rsid w:val="00050AB5"/>
    <w:rsid w:val="00051E52"/>
    <w:rsid w:val="00053D64"/>
    <w:rsid w:val="000548A3"/>
    <w:rsid w:val="0005552A"/>
    <w:rsid w:val="00055B5F"/>
    <w:rsid w:val="00056985"/>
    <w:rsid w:val="00057652"/>
    <w:rsid w:val="00062014"/>
    <w:rsid w:val="0006419E"/>
    <w:rsid w:val="000762BC"/>
    <w:rsid w:val="00080F66"/>
    <w:rsid w:val="0008272B"/>
    <w:rsid w:val="0008474D"/>
    <w:rsid w:val="00085052"/>
    <w:rsid w:val="0008516F"/>
    <w:rsid w:val="000852E6"/>
    <w:rsid w:val="00087CA5"/>
    <w:rsid w:val="00093329"/>
    <w:rsid w:val="000939BC"/>
    <w:rsid w:val="00094AE4"/>
    <w:rsid w:val="000970E0"/>
    <w:rsid w:val="000A2466"/>
    <w:rsid w:val="000A2CC1"/>
    <w:rsid w:val="000A5939"/>
    <w:rsid w:val="000B4C17"/>
    <w:rsid w:val="000B581D"/>
    <w:rsid w:val="000B652A"/>
    <w:rsid w:val="000B6788"/>
    <w:rsid w:val="000B77C3"/>
    <w:rsid w:val="000C032B"/>
    <w:rsid w:val="000C0AE8"/>
    <w:rsid w:val="000C2CE1"/>
    <w:rsid w:val="000C415B"/>
    <w:rsid w:val="000C7524"/>
    <w:rsid w:val="000C7D92"/>
    <w:rsid w:val="000D0115"/>
    <w:rsid w:val="000D617F"/>
    <w:rsid w:val="000E04B1"/>
    <w:rsid w:val="000E0BD9"/>
    <w:rsid w:val="000E10CB"/>
    <w:rsid w:val="000E4202"/>
    <w:rsid w:val="000E4F23"/>
    <w:rsid w:val="000E6144"/>
    <w:rsid w:val="000E7E20"/>
    <w:rsid w:val="000F2F99"/>
    <w:rsid w:val="000F4E21"/>
    <w:rsid w:val="000F500C"/>
    <w:rsid w:val="000F605D"/>
    <w:rsid w:val="000F68D1"/>
    <w:rsid w:val="00102107"/>
    <w:rsid w:val="001021AB"/>
    <w:rsid w:val="00105BCD"/>
    <w:rsid w:val="0011013F"/>
    <w:rsid w:val="00115861"/>
    <w:rsid w:val="00115DB0"/>
    <w:rsid w:val="00124DE8"/>
    <w:rsid w:val="0012754B"/>
    <w:rsid w:val="001301D0"/>
    <w:rsid w:val="00130F66"/>
    <w:rsid w:val="00131928"/>
    <w:rsid w:val="001345B3"/>
    <w:rsid w:val="00135CD8"/>
    <w:rsid w:val="00147480"/>
    <w:rsid w:val="00154E69"/>
    <w:rsid w:val="00155E15"/>
    <w:rsid w:val="00155E1C"/>
    <w:rsid w:val="00156AEE"/>
    <w:rsid w:val="00160AA3"/>
    <w:rsid w:val="001621E9"/>
    <w:rsid w:val="00163DCF"/>
    <w:rsid w:val="0016565F"/>
    <w:rsid w:val="001731D9"/>
    <w:rsid w:val="00177A17"/>
    <w:rsid w:val="00181C52"/>
    <w:rsid w:val="00186112"/>
    <w:rsid w:val="00187BC3"/>
    <w:rsid w:val="00187D79"/>
    <w:rsid w:val="001919FA"/>
    <w:rsid w:val="00192BDB"/>
    <w:rsid w:val="001968DA"/>
    <w:rsid w:val="001A161E"/>
    <w:rsid w:val="001A1924"/>
    <w:rsid w:val="001A46AB"/>
    <w:rsid w:val="001A5BD0"/>
    <w:rsid w:val="001A671F"/>
    <w:rsid w:val="001A6A12"/>
    <w:rsid w:val="001B1520"/>
    <w:rsid w:val="001B5EE3"/>
    <w:rsid w:val="001C0158"/>
    <w:rsid w:val="001C0B64"/>
    <w:rsid w:val="001C141A"/>
    <w:rsid w:val="001C2910"/>
    <w:rsid w:val="001C2A7A"/>
    <w:rsid w:val="001C4015"/>
    <w:rsid w:val="001C4BA4"/>
    <w:rsid w:val="001C69F0"/>
    <w:rsid w:val="001C78FC"/>
    <w:rsid w:val="001D1AED"/>
    <w:rsid w:val="001D4A97"/>
    <w:rsid w:val="001E074C"/>
    <w:rsid w:val="001F3376"/>
    <w:rsid w:val="001F3471"/>
    <w:rsid w:val="001F545B"/>
    <w:rsid w:val="00200F41"/>
    <w:rsid w:val="002014CD"/>
    <w:rsid w:val="0020290B"/>
    <w:rsid w:val="00203CE0"/>
    <w:rsid w:val="002110B5"/>
    <w:rsid w:val="00211188"/>
    <w:rsid w:val="0021222B"/>
    <w:rsid w:val="00215223"/>
    <w:rsid w:val="0022758D"/>
    <w:rsid w:val="0023113B"/>
    <w:rsid w:val="00231639"/>
    <w:rsid w:val="0023177B"/>
    <w:rsid w:val="00232B5A"/>
    <w:rsid w:val="00233798"/>
    <w:rsid w:val="00234967"/>
    <w:rsid w:val="00243402"/>
    <w:rsid w:val="002448EE"/>
    <w:rsid w:val="00244B4C"/>
    <w:rsid w:val="00246C05"/>
    <w:rsid w:val="00250A9E"/>
    <w:rsid w:val="00252D9F"/>
    <w:rsid w:val="00255125"/>
    <w:rsid w:val="00255FC0"/>
    <w:rsid w:val="00262094"/>
    <w:rsid w:val="00263D1A"/>
    <w:rsid w:val="00265916"/>
    <w:rsid w:val="00281807"/>
    <w:rsid w:val="0028639B"/>
    <w:rsid w:val="00286B2A"/>
    <w:rsid w:val="00286BFD"/>
    <w:rsid w:val="0029030F"/>
    <w:rsid w:val="0029068E"/>
    <w:rsid w:val="0029119E"/>
    <w:rsid w:val="002920F8"/>
    <w:rsid w:val="002924F1"/>
    <w:rsid w:val="002933ED"/>
    <w:rsid w:val="00295C71"/>
    <w:rsid w:val="00295EA3"/>
    <w:rsid w:val="002A083A"/>
    <w:rsid w:val="002A59B5"/>
    <w:rsid w:val="002B0ED2"/>
    <w:rsid w:val="002B4BDC"/>
    <w:rsid w:val="002B58BE"/>
    <w:rsid w:val="002B6571"/>
    <w:rsid w:val="002C0F01"/>
    <w:rsid w:val="002C179D"/>
    <w:rsid w:val="002C4141"/>
    <w:rsid w:val="002C4859"/>
    <w:rsid w:val="002D3D42"/>
    <w:rsid w:val="002D5C06"/>
    <w:rsid w:val="002D684A"/>
    <w:rsid w:val="002D7051"/>
    <w:rsid w:val="002D7808"/>
    <w:rsid w:val="002E103A"/>
    <w:rsid w:val="002E5BF2"/>
    <w:rsid w:val="002F012B"/>
    <w:rsid w:val="003030A1"/>
    <w:rsid w:val="0030458E"/>
    <w:rsid w:val="00305DA5"/>
    <w:rsid w:val="003148A9"/>
    <w:rsid w:val="003158CB"/>
    <w:rsid w:val="00315CD9"/>
    <w:rsid w:val="00323EBD"/>
    <w:rsid w:val="00325213"/>
    <w:rsid w:val="003255C9"/>
    <w:rsid w:val="003263E1"/>
    <w:rsid w:val="0033172A"/>
    <w:rsid w:val="003318C7"/>
    <w:rsid w:val="003333D6"/>
    <w:rsid w:val="00333E5C"/>
    <w:rsid w:val="00335F32"/>
    <w:rsid w:val="003371E5"/>
    <w:rsid w:val="00341F49"/>
    <w:rsid w:val="00343329"/>
    <w:rsid w:val="00346E49"/>
    <w:rsid w:val="00346F7C"/>
    <w:rsid w:val="00347CF0"/>
    <w:rsid w:val="003515F8"/>
    <w:rsid w:val="003518D4"/>
    <w:rsid w:val="003536CD"/>
    <w:rsid w:val="00353A16"/>
    <w:rsid w:val="00354052"/>
    <w:rsid w:val="003548BC"/>
    <w:rsid w:val="0035783C"/>
    <w:rsid w:val="00364000"/>
    <w:rsid w:val="00364DA2"/>
    <w:rsid w:val="003660D6"/>
    <w:rsid w:val="0036699F"/>
    <w:rsid w:val="00367813"/>
    <w:rsid w:val="003703A9"/>
    <w:rsid w:val="003714C3"/>
    <w:rsid w:val="003719D5"/>
    <w:rsid w:val="00372916"/>
    <w:rsid w:val="003751BA"/>
    <w:rsid w:val="00377590"/>
    <w:rsid w:val="00380517"/>
    <w:rsid w:val="00381F74"/>
    <w:rsid w:val="0038261C"/>
    <w:rsid w:val="00384221"/>
    <w:rsid w:val="0038435D"/>
    <w:rsid w:val="003849B2"/>
    <w:rsid w:val="00386118"/>
    <w:rsid w:val="00393499"/>
    <w:rsid w:val="00394675"/>
    <w:rsid w:val="00395A73"/>
    <w:rsid w:val="003A0A0D"/>
    <w:rsid w:val="003A2241"/>
    <w:rsid w:val="003A5E11"/>
    <w:rsid w:val="003A707B"/>
    <w:rsid w:val="003A733A"/>
    <w:rsid w:val="003A7E66"/>
    <w:rsid w:val="003B044D"/>
    <w:rsid w:val="003B2558"/>
    <w:rsid w:val="003C06DF"/>
    <w:rsid w:val="003D1BD6"/>
    <w:rsid w:val="003D313D"/>
    <w:rsid w:val="003D31F5"/>
    <w:rsid w:val="003D61E0"/>
    <w:rsid w:val="003E1D5E"/>
    <w:rsid w:val="003E2D67"/>
    <w:rsid w:val="003E2D7D"/>
    <w:rsid w:val="003E5E0A"/>
    <w:rsid w:val="003F44E9"/>
    <w:rsid w:val="00400536"/>
    <w:rsid w:val="0040164E"/>
    <w:rsid w:val="0040473D"/>
    <w:rsid w:val="0040554E"/>
    <w:rsid w:val="00407B93"/>
    <w:rsid w:val="00410CED"/>
    <w:rsid w:val="00411394"/>
    <w:rsid w:val="00411C05"/>
    <w:rsid w:val="004143B0"/>
    <w:rsid w:val="00417301"/>
    <w:rsid w:val="004226F0"/>
    <w:rsid w:val="00426428"/>
    <w:rsid w:val="004274B3"/>
    <w:rsid w:val="00432962"/>
    <w:rsid w:val="00436024"/>
    <w:rsid w:val="00440703"/>
    <w:rsid w:val="00440C18"/>
    <w:rsid w:val="0044320D"/>
    <w:rsid w:val="004435B7"/>
    <w:rsid w:val="00443CB1"/>
    <w:rsid w:val="00444F83"/>
    <w:rsid w:val="004469D7"/>
    <w:rsid w:val="00453B97"/>
    <w:rsid w:val="00453E10"/>
    <w:rsid w:val="00455035"/>
    <w:rsid w:val="00462047"/>
    <w:rsid w:val="00462D3F"/>
    <w:rsid w:val="0046378D"/>
    <w:rsid w:val="00464106"/>
    <w:rsid w:val="004647A4"/>
    <w:rsid w:val="00465762"/>
    <w:rsid w:val="00470209"/>
    <w:rsid w:val="00472323"/>
    <w:rsid w:val="004747EA"/>
    <w:rsid w:val="0047686B"/>
    <w:rsid w:val="00477C67"/>
    <w:rsid w:val="00485854"/>
    <w:rsid w:val="00487A8C"/>
    <w:rsid w:val="00490356"/>
    <w:rsid w:val="00490B2B"/>
    <w:rsid w:val="00490FAA"/>
    <w:rsid w:val="00493D56"/>
    <w:rsid w:val="0049727E"/>
    <w:rsid w:val="004A2B69"/>
    <w:rsid w:val="004A3F27"/>
    <w:rsid w:val="004A6C42"/>
    <w:rsid w:val="004A7648"/>
    <w:rsid w:val="004B035E"/>
    <w:rsid w:val="004B75BA"/>
    <w:rsid w:val="004C09C7"/>
    <w:rsid w:val="004C5944"/>
    <w:rsid w:val="004C7E7C"/>
    <w:rsid w:val="004D13E8"/>
    <w:rsid w:val="004D1583"/>
    <w:rsid w:val="004D3885"/>
    <w:rsid w:val="004D4C39"/>
    <w:rsid w:val="004D6550"/>
    <w:rsid w:val="004E3B38"/>
    <w:rsid w:val="004E5D62"/>
    <w:rsid w:val="004E6716"/>
    <w:rsid w:val="004F1DC4"/>
    <w:rsid w:val="004F2FC3"/>
    <w:rsid w:val="004F51B9"/>
    <w:rsid w:val="004F5BDF"/>
    <w:rsid w:val="00502D06"/>
    <w:rsid w:val="00503B2B"/>
    <w:rsid w:val="005075D5"/>
    <w:rsid w:val="0051081D"/>
    <w:rsid w:val="005111EA"/>
    <w:rsid w:val="00512DFA"/>
    <w:rsid w:val="00516918"/>
    <w:rsid w:val="00517E83"/>
    <w:rsid w:val="0052029B"/>
    <w:rsid w:val="005247FC"/>
    <w:rsid w:val="00525BF1"/>
    <w:rsid w:val="005308FE"/>
    <w:rsid w:val="005318A2"/>
    <w:rsid w:val="00533620"/>
    <w:rsid w:val="005368BD"/>
    <w:rsid w:val="00537041"/>
    <w:rsid w:val="00542227"/>
    <w:rsid w:val="00542FF8"/>
    <w:rsid w:val="005464BB"/>
    <w:rsid w:val="00547538"/>
    <w:rsid w:val="005552E4"/>
    <w:rsid w:val="0055738A"/>
    <w:rsid w:val="00560C61"/>
    <w:rsid w:val="005611D9"/>
    <w:rsid w:val="005621F2"/>
    <w:rsid w:val="00566C68"/>
    <w:rsid w:val="0056709E"/>
    <w:rsid w:val="005712E0"/>
    <w:rsid w:val="00574D08"/>
    <w:rsid w:val="00576403"/>
    <w:rsid w:val="0057678A"/>
    <w:rsid w:val="00576E2D"/>
    <w:rsid w:val="00583D44"/>
    <w:rsid w:val="005849DD"/>
    <w:rsid w:val="00585D8D"/>
    <w:rsid w:val="00587492"/>
    <w:rsid w:val="00590BA7"/>
    <w:rsid w:val="00591BF6"/>
    <w:rsid w:val="00593B9D"/>
    <w:rsid w:val="00596A04"/>
    <w:rsid w:val="005A6884"/>
    <w:rsid w:val="005B15FF"/>
    <w:rsid w:val="005B26D1"/>
    <w:rsid w:val="005B4AA9"/>
    <w:rsid w:val="005B716B"/>
    <w:rsid w:val="005C0A34"/>
    <w:rsid w:val="005C1199"/>
    <w:rsid w:val="005C2718"/>
    <w:rsid w:val="005C2D04"/>
    <w:rsid w:val="005C32F3"/>
    <w:rsid w:val="005C41F7"/>
    <w:rsid w:val="005C70B7"/>
    <w:rsid w:val="005C7223"/>
    <w:rsid w:val="005D1418"/>
    <w:rsid w:val="005D403F"/>
    <w:rsid w:val="005D7B92"/>
    <w:rsid w:val="005E04DE"/>
    <w:rsid w:val="005E0D3F"/>
    <w:rsid w:val="005E293D"/>
    <w:rsid w:val="005E404C"/>
    <w:rsid w:val="005E60F4"/>
    <w:rsid w:val="005E6D76"/>
    <w:rsid w:val="005E7678"/>
    <w:rsid w:val="005F0325"/>
    <w:rsid w:val="005F249C"/>
    <w:rsid w:val="005F29D9"/>
    <w:rsid w:val="005F2A48"/>
    <w:rsid w:val="005F2E7B"/>
    <w:rsid w:val="005F768E"/>
    <w:rsid w:val="00604F7F"/>
    <w:rsid w:val="0060686A"/>
    <w:rsid w:val="00606C21"/>
    <w:rsid w:val="006070A4"/>
    <w:rsid w:val="00607992"/>
    <w:rsid w:val="0060B0A0"/>
    <w:rsid w:val="00611596"/>
    <w:rsid w:val="00611E84"/>
    <w:rsid w:val="00613C30"/>
    <w:rsid w:val="006161CB"/>
    <w:rsid w:val="00622D90"/>
    <w:rsid w:val="0062478A"/>
    <w:rsid w:val="006249BE"/>
    <w:rsid w:val="00624D5C"/>
    <w:rsid w:val="006301C5"/>
    <w:rsid w:val="006304B9"/>
    <w:rsid w:val="00635BCA"/>
    <w:rsid w:val="0063626F"/>
    <w:rsid w:val="0064021A"/>
    <w:rsid w:val="00644ED4"/>
    <w:rsid w:val="006451F8"/>
    <w:rsid w:val="0064612C"/>
    <w:rsid w:val="00651CDF"/>
    <w:rsid w:val="00660DB4"/>
    <w:rsid w:val="00661F04"/>
    <w:rsid w:val="00664F0C"/>
    <w:rsid w:val="00671EBE"/>
    <w:rsid w:val="00682FD3"/>
    <w:rsid w:val="00683A79"/>
    <w:rsid w:val="00683E80"/>
    <w:rsid w:val="006872C0"/>
    <w:rsid w:val="00687AD3"/>
    <w:rsid w:val="0069442C"/>
    <w:rsid w:val="006A23CB"/>
    <w:rsid w:val="006A4C17"/>
    <w:rsid w:val="006A6175"/>
    <w:rsid w:val="006A6F04"/>
    <w:rsid w:val="006B05F4"/>
    <w:rsid w:val="006B186E"/>
    <w:rsid w:val="006B2215"/>
    <w:rsid w:val="006B48A8"/>
    <w:rsid w:val="006B599D"/>
    <w:rsid w:val="006B64C7"/>
    <w:rsid w:val="006B6635"/>
    <w:rsid w:val="006B6D07"/>
    <w:rsid w:val="006B74E6"/>
    <w:rsid w:val="006C2BEA"/>
    <w:rsid w:val="006D10E3"/>
    <w:rsid w:val="006D1B19"/>
    <w:rsid w:val="006D28F5"/>
    <w:rsid w:val="006D3627"/>
    <w:rsid w:val="006D47B4"/>
    <w:rsid w:val="006D74D0"/>
    <w:rsid w:val="006E1C9B"/>
    <w:rsid w:val="006F0181"/>
    <w:rsid w:val="006F0DCE"/>
    <w:rsid w:val="006F5CBD"/>
    <w:rsid w:val="006F5F42"/>
    <w:rsid w:val="0070323F"/>
    <w:rsid w:val="007041D4"/>
    <w:rsid w:val="00705417"/>
    <w:rsid w:val="007114EC"/>
    <w:rsid w:val="00711763"/>
    <w:rsid w:val="00713093"/>
    <w:rsid w:val="00714E4D"/>
    <w:rsid w:val="00716CF8"/>
    <w:rsid w:val="00717E30"/>
    <w:rsid w:val="007208EB"/>
    <w:rsid w:val="007222DF"/>
    <w:rsid w:val="00722CC5"/>
    <w:rsid w:val="00723396"/>
    <w:rsid w:val="007251AE"/>
    <w:rsid w:val="007371F6"/>
    <w:rsid w:val="0074206E"/>
    <w:rsid w:val="00742244"/>
    <w:rsid w:val="00744ADF"/>
    <w:rsid w:val="00745059"/>
    <w:rsid w:val="0074733A"/>
    <w:rsid w:val="00751803"/>
    <w:rsid w:val="00753494"/>
    <w:rsid w:val="00753D42"/>
    <w:rsid w:val="00766310"/>
    <w:rsid w:val="007679A4"/>
    <w:rsid w:val="007700CB"/>
    <w:rsid w:val="0077272E"/>
    <w:rsid w:val="0077417A"/>
    <w:rsid w:val="007746FD"/>
    <w:rsid w:val="0077569F"/>
    <w:rsid w:val="0077676E"/>
    <w:rsid w:val="00781DB1"/>
    <w:rsid w:val="0079076B"/>
    <w:rsid w:val="007959B5"/>
    <w:rsid w:val="007A47AE"/>
    <w:rsid w:val="007A4F3A"/>
    <w:rsid w:val="007B29C2"/>
    <w:rsid w:val="007B4AB9"/>
    <w:rsid w:val="007B5A61"/>
    <w:rsid w:val="007B5FCC"/>
    <w:rsid w:val="007C2141"/>
    <w:rsid w:val="007C3A0C"/>
    <w:rsid w:val="007D1D63"/>
    <w:rsid w:val="007D2BC3"/>
    <w:rsid w:val="007D4D64"/>
    <w:rsid w:val="007D6F35"/>
    <w:rsid w:val="007D70C1"/>
    <w:rsid w:val="007E0916"/>
    <w:rsid w:val="007E3196"/>
    <w:rsid w:val="007E5878"/>
    <w:rsid w:val="007F0107"/>
    <w:rsid w:val="007F33D3"/>
    <w:rsid w:val="008000EF"/>
    <w:rsid w:val="00801D44"/>
    <w:rsid w:val="00803300"/>
    <w:rsid w:val="008064E3"/>
    <w:rsid w:val="00810C84"/>
    <w:rsid w:val="00813342"/>
    <w:rsid w:val="00813955"/>
    <w:rsid w:val="0081432B"/>
    <w:rsid w:val="00816637"/>
    <w:rsid w:val="0081766C"/>
    <w:rsid w:val="008200DD"/>
    <w:rsid w:val="00822963"/>
    <w:rsid w:val="00824001"/>
    <w:rsid w:val="008253B1"/>
    <w:rsid w:val="008301DE"/>
    <w:rsid w:val="008304E9"/>
    <w:rsid w:val="0083262D"/>
    <w:rsid w:val="00835424"/>
    <w:rsid w:val="00837656"/>
    <w:rsid w:val="00840E22"/>
    <w:rsid w:val="00851354"/>
    <w:rsid w:val="008520FD"/>
    <w:rsid w:val="00852873"/>
    <w:rsid w:val="00852E1D"/>
    <w:rsid w:val="00855BB9"/>
    <w:rsid w:val="008567DA"/>
    <w:rsid w:val="00856B49"/>
    <w:rsid w:val="0086006F"/>
    <w:rsid w:val="0086053C"/>
    <w:rsid w:val="00862E7B"/>
    <w:rsid w:val="00864160"/>
    <w:rsid w:val="00864399"/>
    <w:rsid w:val="008658EC"/>
    <w:rsid w:val="00872CDD"/>
    <w:rsid w:val="00873321"/>
    <w:rsid w:val="00875363"/>
    <w:rsid w:val="00876258"/>
    <w:rsid w:val="008762A1"/>
    <w:rsid w:val="00877686"/>
    <w:rsid w:val="00884450"/>
    <w:rsid w:val="00887D54"/>
    <w:rsid w:val="0089162E"/>
    <w:rsid w:val="00892555"/>
    <w:rsid w:val="00894D99"/>
    <w:rsid w:val="00894EF3"/>
    <w:rsid w:val="008A19A3"/>
    <w:rsid w:val="008A454F"/>
    <w:rsid w:val="008A69FD"/>
    <w:rsid w:val="008A7675"/>
    <w:rsid w:val="008B2188"/>
    <w:rsid w:val="008B23E5"/>
    <w:rsid w:val="008B6E25"/>
    <w:rsid w:val="008C3AC3"/>
    <w:rsid w:val="008D08A7"/>
    <w:rsid w:val="008D76FA"/>
    <w:rsid w:val="008D7F64"/>
    <w:rsid w:val="008E11CD"/>
    <w:rsid w:val="008E264E"/>
    <w:rsid w:val="008E2DEB"/>
    <w:rsid w:val="008E5512"/>
    <w:rsid w:val="008E5F7F"/>
    <w:rsid w:val="008F36EE"/>
    <w:rsid w:val="009035CB"/>
    <w:rsid w:val="00903A4D"/>
    <w:rsid w:val="00905F2B"/>
    <w:rsid w:val="0090695F"/>
    <w:rsid w:val="00907A9C"/>
    <w:rsid w:val="0091019A"/>
    <w:rsid w:val="009114CC"/>
    <w:rsid w:val="0091331A"/>
    <w:rsid w:val="00914543"/>
    <w:rsid w:val="009162E0"/>
    <w:rsid w:val="0091762F"/>
    <w:rsid w:val="00917F74"/>
    <w:rsid w:val="00921091"/>
    <w:rsid w:val="00923BD5"/>
    <w:rsid w:val="0092711A"/>
    <w:rsid w:val="0093096D"/>
    <w:rsid w:val="009315CB"/>
    <w:rsid w:val="00933A1F"/>
    <w:rsid w:val="00937528"/>
    <w:rsid w:val="00937ABC"/>
    <w:rsid w:val="00940252"/>
    <w:rsid w:val="00944A34"/>
    <w:rsid w:val="009519BE"/>
    <w:rsid w:val="0095227B"/>
    <w:rsid w:val="009558EC"/>
    <w:rsid w:val="00961B7F"/>
    <w:rsid w:val="00964D59"/>
    <w:rsid w:val="0097077B"/>
    <w:rsid w:val="0097344B"/>
    <w:rsid w:val="00976EBE"/>
    <w:rsid w:val="0097702B"/>
    <w:rsid w:val="00980F20"/>
    <w:rsid w:val="00982794"/>
    <w:rsid w:val="009840E8"/>
    <w:rsid w:val="00987699"/>
    <w:rsid w:val="00987EFA"/>
    <w:rsid w:val="00990480"/>
    <w:rsid w:val="009909BD"/>
    <w:rsid w:val="00991633"/>
    <w:rsid w:val="00992EA8"/>
    <w:rsid w:val="00993E8E"/>
    <w:rsid w:val="00994328"/>
    <w:rsid w:val="00996F3E"/>
    <w:rsid w:val="00997EAD"/>
    <w:rsid w:val="009A44E0"/>
    <w:rsid w:val="009A4F8B"/>
    <w:rsid w:val="009B143C"/>
    <w:rsid w:val="009B14F2"/>
    <w:rsid w:val="009B177B"/>
    <w:rsid w:val="009B1846"/>
    <w:rsid w:val="009B18A6"/>
    <w:rsid w:val="009B1E8C"/>
    <w:rsid w:val="009B32CC"/>
    <w:rsid w:val="009B7023"/>
    <w:rsid w:val="009B718E"/>
    <w:rsid w:val="009D01B0"/>
    <w:rsid w:val="009D081E"/>
    <w:rsid w:val="009D4414"/>
    <w:rsid w:val="009D4F2B"/>
    <w:rsid w:val="009D7049"/>
    <w:rsid w:val="009D728D"/>
    <w:rsid w:val="009E5671"/>
    <w:rsid w:val="009F0534"/>
    <w:rsid w:val="009F41D1"/>
    <w:rsid w:val="009F7B49"/>
    <w:rsid w:val="00A03D10"/>
    <w:rsid w:val="00A0637F"/>
    <w:rsid w:val="00A06EFA"/>
    <w:rsid w:val="00A125C7"/>
    <w:rsid w:val="00A14B87"/>
    <w:rsid w:val="00A16551"/>
    <w:rsid w:val="00A16798"/>
    <w:rsid w:val="00A16A5F"/>
    <w:rsid w:val="00A201BE"/>
    <w:rsid w:val="00A21AC0"/>
    <w:rsid w:val="00A2240D"/>
    <w:rsid w:val="00A26AD3"/>
    <w:rsid w:val="00A3077A"/>
    <w:rsid w:val="00A31DBB"/>
    <w:rsid w:val="00A31DE0"/>
    <w:rsid w:val="00A434CC"/>
    <w:rsid w:val="00A464DE"/>
    <w:rsid w:val="00A468FC"/>
    <w:rsid w:val="00A47478"/>
    <w:rsid w:val="00A51829"/>
    <w:rsid w:val="00A5346B"/>
    <w:rsid w:val="00A53EC8"/>
    <w:rsid w:val="00A54A7A"/>
    <w:rsid w:val="00A5531E"/>
    <w:rsid w:val="00A6523F"/>
    <w:rsid w:val="00A66A35"/>
    <w:rsid w:val="00A70018"/>
    <w:rsid w:val="00A711FD"/>
    <w:rsid w:val="00A75FD5"/>
    <w:rsid w:val="00A81F80"/>
    <w:rsid w:val="00A826A7"/>
    <w:rsid w:val="00A8375E"/>
    <w:rsid w:val="00A862D6"/>
    <w:rsid w:val="00A87678"/>
    <w:rsid w:val="00A9314E"/>
    <w:rsid w:val="00A9433E"/>
    <w:rsid w:val="00A967AC"/>
    <w:rsid w:val="00A972A8"/>
    <w:rsid w:val="00AA05B3"/>
    <w:rsid w:val="00AA276D"/>
    <w:rsid w:val="00AA422B"/>
    <w:rsid w:val="00AB0274"/>
    <w:rsid w:val="00AB1187"/>
    <w:rsid w:val="00AB254C"/>
    <w:rsid w:val="00AB72B5"/>
    <w:rsid w:val="00AB7415"/>
    <w:rsid w:val="00AC0E45"/>
    <w:rsid w:val="00AC3264"/>
    <w:rsid w:val="00AC484A"/>
    <w:rsid w:val="00AD1829"/>
    <w:rsid w:val="00AD382F"/>
    <w:rsid w:val="00AD760D"/>
    <w:rsid w:val="00AD7D1B"/>
    <w:rsid w:val="00AE3E68"/>
    <w:rsid w:val="00AE580C"/>
    <w:rsid w:val="00AF0BCF"/>
    <w:rsid w:val="00AF19CC"/>
    <w:rsid w:val="00AF2834"/>
    <w:rsid w:val="00AF2968"/>
    <w:rsid w:val="00AF2C6C"/>
    <w:rsid w:val="00AF4263"/>
    <w:rsid w:val="00AF4379"/>
    <w:rsid w:val="00AF6560"/>
    <w:rsid w:val="00AF7A64"/>
    <w:rsid w:val="00B02ED9"/>
    <w:rsid w:val="00B03CA1"/>
    <w:rsid w:val="00B03F66"/>
    <w:rsid w:val="00B07483"/>
    <w:rsid w:val="00B07F6D"/>
    <w:rsid w:val="00B1061D"/>
    <w:rsid w:val="00B10683"/>
    <w:rsid w:val="00B10887"/>
    <w:rsid w:val="00B11918"/>
    <w:rsid w:val="00B14086"/>
    <w:rsid w:val="00B20ED6"/>
    <w:rsid w:val="00B33F23"/>
    <w:rsid w:val="00B34249"/>
    <w:rsid w:val="00B37138"/>
    <w:rsid w:val="00B37333"/>
    <w:rsid w:val="00B37743"/>
    <w:rsid w:val="00B37BCE"/>
    <w:rsid w:val="00B41899"/>
    <w:rsid w:val="00B426D3"/>
    <w:rsid w:val="00B43A7B"/>
    <w:rsid w:val="00B47952"/>
    <w:rsid w:val="00B51FAC"/>
    <w:rsid w:val="00B54636"/>
    <w:rsid w:val="00B54FDC"/>
    <w:rsid w:val="00B61C23"/>
    <w:rsid w:val="00B64EBF"/>
    <w:rsid w:val="00B7254A"/>
    <w:rsid w:val="00B740D7"/>
    <w:rsid w:val="00B800FF"/>
    <w:rsid w:val="00B80649"/>
    <w:rsid w:val="00B83C93"/>
    <w:rsid w:val="00B91EB9"/>
    <w:rsid w:val="00B933FF"/>
    <w:rsid w:val="00B93451"/>
    <w:rsid w:val="00B947C9"/>
    <w:rsid w:val="00B95E29"/>
    <w:rsid w:val="00B97847"/>
    <w:rsid w:val="00B97C33"/>
    <w:rsid w:val="00BA018D"/>
    <w:rsid w:val="00BA0818"/>
    <w:rsid w:val="00BA1604"/>
    <w:rsid w:val="00BA1B47"/>
    <w:rsid w:val="00BB37FE"/>
    <w:rsid w:val="00BB4545"/>
    <w:rsid w:val="00BB4C1E"/>
    <w:rsid w:val="00BC085A"/>
    <w:rsid w:val="00BC0A1D"/>
    <w:rsid w:val="00BC0DBD"/>
    <w:rsid w:val="00BC2A4D"/>
    <w:rsid w:val="00BC2D46"/>
    <w:rsid w:val="00BC642F"/>
    <w:rsid w:val="00BC6D53"/>
    <w:rsid w:val="00BD2F78"/>
    <w:rsid w:val="00BD3E84"/>
    <w:rsid w:val="00BD7749"/>
    <w:rsid w:val="00BE03B1"/>
    <w:rsid w:val="00BE03B9"/>
    <w:rsid w:val="00BE1954"/>
    <w:rsid w:val="00BE3FE8"/>
    <w:rsid w:val="00BE4C7E"/>
    <w:rsid w:val="00BE525F"/>
    <w:rsid w:val="00BE64B2"/>
    <w:rsid w:val="00BF145D"/>
    <w:rsid w:val="00BF188B"/>
    <w:rsid w:val="00BF2F15"/>
    <w:rsid w:val="00BF3AD4"/>
    <w:rsid w:val="00BF3B3A"/>
    <w:rsid w:val="00C0178F"/>
    <w:rsid w:val="00C05CF4"/>
    <w:rsid w:val="00C06ADF"/>
    <w:rsid w:val="00C0704C"/>
    <w:rsid w:val="00C10820"/>
    <w:rsid w:val="00C11633"/>
    <w:rsid w:val="00C122FE"/>
    <w:rsid w:val="00C14F47"/>
    <w:rsid w:val="00C15575"/>
    <w:rsid w:val="00C15607"/>
    <w:rsid w:val="00C16849"/>
    <w:rsid w:val="00C241E9"/>
    <w:rsid w:val="00C25DD2"/>
    <w:rsid w:val="00C26BF6"/>
    <w:rsid w:val="00C32596"/>
    <w:rsid w:val="00C326EF"/>
    <w:rsid w:val="00C33541"/>
    <w:rsid w:val="00C35002"/>
    <w:rsid w:val="00C35114"/>
    <w:rsid w:val="00C35888"/>
    <w:rsid w:val="00C37DB7"/>
    <w:rsid w:val="00C40900"/>
    <w:rsid w:val="00C41055"/>
    <w:rsid w:val="00C476BF"/>
    <w:rsid w:val="00C52086"/>
    <w:rsid w:val="00C521F9"/>
    <w:rsid w:val="00C56AA8"/>
    <w:rsid w:val="00C57262"/>
    <w:rsid w:val="00C60002"/>
    <w:rsid w:val="00C653F0"/>
    <w:rsid w:val="00C658CD"/>
    <w:rsid w:val="00C66093"/>
    <w:rsid w:val="00C66518"/>
    <w:rsid w:val="00C70896"/>
    <w:rsid w:val="00C71CFD"/>
    <w:rsid w:val="00C741F5"/>
    <w:rsid w:val="00C74F66"/>
    <w:rsid w:val="00C75946"/>
    <w:rsid w:val="00C7759B"/>
    <w:rsid w:val="00C8028E"/>
    <w:rsid w:val="00C819F4"/>
    <w:rsid w:val="00C8490E"/>
    <w:rsid w:val="00C857D5"/>
    <w:rsid w:val="00C9309A"/>
    <w:rsid w:val="00C93ECB"/>
    <w:rsid w:val="00CA1ED9"/>
    <w:rsid w:val="00CA3375"/>
    <w:rsid w:val="00CB0D72"/>
    <w:rsid w:val="00CB16F2"/>
    <w:rsid w:val="00CB204C"/>
    <w:rsid w:val="00CB540B"/>
    <w:rsid w:val="00CB5F6F"/>
    <w:rsid w:val="00CB6085"/>
    <w:rsid w:val="00CB7EA7"/>
    <w:rsid w:val="00CC49DD"/>
    <w:rsid w:val="00CC4CEA"/>
    <w:rsid w:val="00CC5FC9"/>
    <w:rsid w:val="00CC6C81"/>
    <w:rsid w:val="00CD2FBB"/>
    <w:rsid w:val="00CD5AD5"/>
    <w:rsid w:val="00CD5F74"/>
    <w:rsid w:val="00CE38A4"/>
    <w:rsid w:val="00CE4864"/>
    <w:rsid w:val="00CE72C2"/>
    <w:rsid w:val="00CF130F"/>
    <w:rsid w:val="00CF1E0A"/>
    <w:rsid w:val="00CF3367"/>
    <w:rsid w:val="00CF4E28"/>
    <w:rsid w:val="00CF5599"/>
    <w:rsid w:val="00CF5C51"/>
    <w:rsid w:val="00CF6263"/>
    <w:rsid w:val="00CF6978"/>
    <w:rsid w:val="00CF6ED0"/>
    <w:rsid w:val="00D07209"/>
    <w:rsid w:val="00D074D4"/>
    <w:rsid w:val="00D11930"/>
    <w:rsid w:val="00D13045"/>
    <w:rsid w:val="00D16D9B"/>
    <w:rsid w:val="00D2043E"/>
    <w:rsid w:val="00D24BBA"/>
    <w:rsid w:val="00D263D4"/>
    <w:rsid w:val="00D40837"/>
    <w:rsid w:val="00D41462"/>
    <w:rsid w:val="00D45774"/>
    <w:rsid w:val="00D50AFA"/>
    <w:rsid w:val="00D513FC"/>
    <w:rsid w:val="00D5192F"/>
    <w:rsid w:val="00D535C7"/>
    <w:rsid w:val="00D55CE3"/>
    <w:rsid w:val="00D56913"/>
    <w:rsid w:val="00D5692C"/>
    <w:rsid w:val="00D5706C"/>
    <w:rsid w:val="00D607ED"/>
    <w:rsid w:val="00D61826"/>
    <w:rsid w:val="00D62394"/>
    <w:rsid w:val="00D62B36"/>
    <w:rsid w:val="00D64CFA"/>
    <w:rsid w:val="00D65A2A"/>
    <w:rsid w:val="00D66219"/>
    <w:rsid w:val="00D71C98"/>
    <w:rsid w:val="00D7348E"/>
    <w:rsid w:val="00D77CAC"/>
    <w:rsid w:val="00D77D5D"/>
    <w:rsid w:val="00D8208A"/>
    <w:rsid w:val="00D907A3"/>
    <w:rsid w:val="00DA1D11"/>
    <w:rsid w:val="00DA2DEF"/>
    <w:rsid w:val="00DA3555"/>
    <w:rsid w:val="00DA3E49"/>
    <w:rsid w:val="00DA67D4"/>
    <w:rsid w:val="00DB073B"/>
    <w:rsid w:val="00DB0CDB"/>
    <w:rsid w:val="00DB20AC"/>
    <w:rsid w:val="00DB2EFF"/>
    <w:rsid w:val="00DB7409"/>
    <w:rsid w:val="00DB7B67"/>
    <w:rsid w:val="00DC0228"/>
    <w:rsid w:val="00DC4AC9"/>
    <w:rsid w:val="00DC4DA2"/>
    <w:rsid w:val="00DC5975"/>
    <w:rsid w:val="00DD0DAA"/>
    <w:rsid w:val="00DD3A46"/>
    <w:rsid w:val="00DD6660"/>
    <w:rsid w:val="00DE0573"/>
    <w:rsid w:val="00DE3C2A"/>
    <w:rsid w:val="00DE48C6"/>
    <w:rsid w:val="00DF00C2"/>
    <w:rsid w:val="00DF12B7"/>
    <w:rsid w:val="00DF40BB"/>
    <w:rsid w:val="00DF470F"/>
    <w:rsid w:val="00DF5E44"/>
    <w:rsid w:val="00DF7763"/>
    <w:rsid w:val="00E01748"/>
    <w:rsid w:val="00E032A2"/>
    <w:rsid w:val="00E04613"/>
    <w:rsid w:val="00E06237"/>
    <w:rsid w:val="00E101CD"/>
    <w:rsid w:val="00E121B9"/>
    <w:rsid w:val="00E14D12"/>
    <w:rsid w:val="00E14DEA"/>
    <w:rsid w:val="00E14EFB"/>
    <w:rsid w:val="00E159EE"/>
    <w:rsid w:val="00E1602A"/>
    <w:rsid w:val="00E20163"/>
    <w:rsid w:val="00E22A15"/>
    <w:rsid w:val="00E26909"/>
    <w:rsid w:val="00E31D3F"/>
    <w:rsid w:val="00E3433F"/>
    <w:rsid w:val="00E346D0"/>
    <w:rsid w:val="00E3541E"/>
    <w:rsid w:val="00E366E4"/>
    <w:rsid w:val="00E378C8"/>
    <w:rsid w:val="00E40783"/>
    <w:rsid w:val="00E40868"/>
    <w:rsid w:val="00E4154B"/>
    <w:rsid w:val="00E41BAC"/>
    <w:rsid w:val="00E43CF8"/>
    <w:rsid w:val="00E44AFF"/>
    <w:rsid w:val="00E45641"/>
    <w:rsid w:val="00E47AB3"/>
    <w:rsid w:val="00E5098A"/>
    <w:rsid w:val="00E510EF"/>
    <w:rsid w:val="00E5177E"/>
    <w:rsid w:val="00E51C2A"/>
    <w:rsid w:val="00E55620"/>
    <w:rsid w:val="00E56DAD"/>
    <w:rsid w:val="00E573DF"/>
    <w:rsid w:val="00E61EED"/>
    <w:rsid w:val="00E6318D"/>
    <w:rsid w:val="00E671FD"/>
    <w:rsid w:val="00E72DC1"/>
    <w:rsid w:val="00E8128A"/>
    <w:rsid w:val="00E85E19"/>
    <w:rsid w:val="00E912E7"/>
    <w:rsid w:val="00EA2909"/>
    <w:rsid w:val="00EA3809"/>
    <w:rsid w:val="00EB2E61"/>
    <w:rsid w:val="00EB3C6C"/>
    <w:rsid w:val="00EB4034"/>
    <w:rsid w:val="00EC08C9"/>
    <w:rsid w:val="00EC291C"/>
    <w:rsid w:val="00EC357B"/>
    <w:rsid w:val="00EC5927"/>
    <w:rsid w:val="00ED04C8"/>
    <w:rsid w:val="00ED329F"/>
    <w:rsid w:val="00ED479E"/>
    <w:rsid w:val="00ED77DD"/>
    <w:rsid w:val="00EE1961"/>
    <w:rsid w:val="00EE5AF2"/>
    <w:rsid w:val="00EE6BFC"/>
    <w:rsid w:val="00EF37A5"/>
    <w:rsid w:val="00F02CB3"/>
    <w:rsid w:val="00F04535"/>
    <w:rsid w:val="00F054B7"/>
    <w:rsid w:val="00F107D7"/>
    <w:rsid w:val="00F15C10"/>
    <w:rsid w:val="00F1720F"/>
    <w:rsid w:val="00F3154D"/>
    <w:rsid w:val="00F33E13"/>
    <w:rsid w:val="00F374A1"/>
    <w:rsid w:val="00F3762D"/>
    <w:rsid w:val="00F43331"/>
    <w:rsid w:val="00F4563F"/>
    <w:rsid w:val="00F46914"/>
    <w:rsid w:val="00F46D50"/>
    <w:rsid w:val="00F47A2B"/>
    <w:rsid w:val="00F47AC3"/>
    <w:rsid w:val="00F47FC1"/>
    <w:rsid w:val="00F5041C"/>
    <w:rsid w:val="00F5236A"/>
    <w:rsid w:val="00F52531"/>
    <w:rsid w:val="00F528DA"/>
    <w:rsid w:val="00F53698"/>
    <w:rsid w:val="00F55165"/>
    <w:rsid w:val="00F60F5B"/>
    <w:rsid w:val="00F61780"/>
    <w:rsid w:val="00F621B1"/>
    <w:rsid w:val="00F65979"/>
    <w:rsid w:val="00F67345"/>
    <w:rsid w:val="00F726C8"/>
    <w:rsid w:val="00F76653"/>
    <w:rsid w:val="00F77144"/>
    <w:rsid w:val="00F8226B"/>
    <w:rsid w:val="00F83B2C"/>
    <w:rsid w:val="00F84FD1"/>
    <w:rsid w:val="00F866C5"/>
    <w:rsid w:val="00F866CF"/>
    <w:rsid w:val="00F92530"/>
    <w:rsid w:val="00F958AA"/>
    <w:rsid w:val="00F9653D"/>
    <w:rsid w:val="00F9734C"/>
    <w:rsid w:val="00F97E36"/>
    <w:rsid w:val="00FA0636"/>
    <w:rsid w:val="00FA0E0C"/>
    <w:rsid w:val="00FA1372"/>
    <w:rsid w:val="00FA2F1D"/>
    <w:rsid w:val="00FA4733"/>
    <w:rsid w:val="00FA4FA7"/>
    <w:rsid w:val="00FB2B57"/>
    <w:rsid w:val="00FC0471"/>
    <w:rsid w:val="00FC37E8"/>
    <w:rsid w:val="00FC5F51"/>
    <w:rsid w:val="00FC76DF"/>
    <w:rsid w:val="00FC7C1C"/>
    <w:rsid w:val="00FD0B7B"/>
    <w:rsid w:val="00FD10D2"/>
    <w:rsid w:val="00FD2709"/>
    <w:rsid w:val="00FD387F"/>
    <w:rsid w:val="00FE09A0"/>
    <w:rsid w:val="00FE10AC"/>
    <w:rsid w:val="00FE21A3"/>
    <w:rsid w:val="00FE470D"/>
    <w:rsid w:val="00FE7230"/>
    <w:rsid w:val="00FE7A8C"/>
    <w:rsid w:val="00FE7E7D"/>
    <w:rsid w:val="00FF29D2"/>
    <w:rsid w:val="00FF3611"/>
    <w:rsid w:val="00FF4BC4"/>
    <w:rsid w:val="00FF7FC7"/>
    <w:rsid w:val="017F1BE8"/>
    <w:rsid w:val="01C4414F"/>
    <w:rsid w:val="030CBA1D"/>
    <w:rsid w:val="04E03B37"/>
    <w:rsid w:val="085BD078"/>
    <w:rsid w:val="08E4B44F"/>
    <w:rsid w:val="0ACF7464"/>
    <w:rsid w:val="123E813D"/>
    <w:rsid w:val="12BB5ADC"/>
    <w:rsid w:val="146BF8EC"/>
    <w:rsid w:val="14DBCB7C"/>
    <w:rsid w:val="165EF1BE"/>
    <w:rsid w:val="186F0E6A"/>
    <w:rsid w:val="19302A1B"/>
    <w:rsid w:val="1A750BCA"/>
    <w:rsid w:val="1C6C13F6"/>
    <w:rsid w:val="1E7B36A8"/>
    <w:rsid w:val="1E9CB7AC"/>
    <w:rsid w:val="1F8B3844"/>
    <w:rsid w:val="228CAC17"/>
    <w:rsid w:val="256200E0"/>
    <w:rsid w:val="27857CBB"/>
    <w:rsid w:val="2B24B9A3"/>
    <w:rsid w:val="2E3AD932"/>
    <w:rsid w:val="2EF08E6F"/>
    <w:rsid w:val="2FB412CE"/>
    <w:rsid w:val="2FDB0883"/>
    <w:rsid w:val="3217144E"/>
    <w:rsid w:val="3220FB53"/>
    <w:rsid w:val="3264BB2F"/>
    <w:rsid w:val="3325971B"/>
    <w:rsid w:val="3336A6FF"/>
    <w:rsid w:val="33D72FF3"/>
    <w:rsid w:val="34CDFD8D"/>
    <w:rsid w:val="350A61DB"/>
    <w:rsid w:val="351D7A0C"/>
    <w:rsid w:val="355698F8"/>
    <w:rsid w:val="35EDE5AF"/>
    <w:rsid w:val="3654E710"/>
    <w:rsid w:val="38F4BF9A"/>
    <w:rsid w:val="398A1E8A"/>
    <w:rsid w:val="39E3AD26"/>
    <w:rsid w:val="3A4961BA"/>
    <w:rsid w:val="3B8084BC"/>
    <w:rsid w:val="3B9C675C"/>
    <w:rsid w:val="3DB93A18"/>
    <w:rsid w:val="3F56DAF1"/>
    <w:rsid w:val="4415C4B2"/>
    <w:rsid w:val="45C8FEB5"/>
    <w:rsid w:val="4CBE844D"/>
    <w:rsid w:val="4E9515CE"/>
    <w:rsid w:val="50946B44"/>
    <w:rsid w:val="542F2859"/>
    <w:rsid w:val="564CEAE8"/>
    <w:rsid w:val="5820E00B"/>
    <w:rsid w:val="5B1C6612"/>
    <w:rsid w:val="5E4AB0E0"/>
    <w:rsid w:val="5EBD1EF9"/>
    <w:rsid w:val="5F43583A"/>
    <w:rsid w:val="603A6672"/>
    <w:rsid w:val="62A46E8B"/>
    <w:rsid w:val="63EBD7EB"/>
    <w:rsid w:val="6E67DFF8"/>
    <w:rsid w:val="6E98B047"/>
    <w:rsid w:val="6FD6084D"/>
    <w:rsid w:val="706E2579"/>
    <w:rsid w:val="710D1407"/>
    <w:rsid w:val="7254DAC6"/>
    <w:rsid w:val="72F72681"/>
    <w:rsid w:val="73BEA91A"/>
    <w:rsid w:val="747A98B5"/>
    <w:rsid w:val="74DE15FD"/>
    <w:rsid w:val="7692F029"/>
    <w:rsid w:val="7B270A91"/>
    <w:rsid w:val="7BDD61B1"/>
    <w:rsid w:val="7DCFA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EC8DB"/>
  <w15:chartTrackingRefBased/>
  <w15:docId w15:val="{8E9E3A78-2BF4-4A89-B80D-8BE56507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9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91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9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916"/>
    <w:rPr>
      <w:rFonts w:ascii="Arial" w:hAnsi="Arial"/>
      <w:sz w:val="24"/>
      <w:szCs w:val="24"/>
    </w:rPr>
  </w:style>
  <w:style w:type="paragraph" w:customStyle="1" w:styleId="paragraph">
    <w:name w:val="paragraph"/>
    <w:basedOn w:val="Normal"/>
    <w:rsid w:val="00D4083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rsid w:val="00D40837"/>
  </w:style>
  <w:style w:type="character" w:customStyle="1" w:styleId="normaltextrun">
    <w:name w:val="normaltextrun"/>
    <w:rsid w:val="00D40837"/>
  </w:style>
  <w:style w:type="character" w:customStyle="1" w:styleId="apple-converted-space">
    <w:name w:val="apple-converted-space"/>
    <w:rsid w:val="00D40837"/>
  </w:style>
  <w:style w:type="character" w:styleId="Hyperlink">
    <w:name w:val="Hyperlink"/>
    <w:uiPriority w:val="99"/>
    <w:unhideWhenUsed/>
    <w:rsid w:val="0022758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275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11E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7348E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5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59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37759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317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xiommentor.com/pages/ibc/admin/viewProtocol.cfm?id=116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2229E48EBFB4F9454A247FC85CAB9" ma:contentTypeVersion="11" ma:contentTypeDescription="Create a new document." ma:contentTypeScope="" ma:versionID="52e707d8a708410ef282aeb58e7d9e92">
  <xsd:schema xmlns:xsd="http://www.w3.org/2001/XMLSchema" xmlns:xs="http://www.w3.org/2001/XMLSchema" xmlns:p="http://schemas.microsoft.com/office/2006/metadata/properties" xmlns:ns2="8e1343a9-44e2-4670-bcf6-15fcaa11d9a8" targetNamespace="http://schemas.microsoft.com/office/2006/metadata/properties" ma:root="true" ma:fieldsID="9585c95a1d9a8f5dd0f309f34a17c9fb" ns2:_="">
    <xsd:import namespace="8e1343a9-44e2-4670-bcf6-15fcaa11d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43a9-44e2-4670-bcf6-15fcaa11d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380fd-3ffa-4480-ade9-41b756eac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343a9-44e2-4670-bcf6-15fcaa11d9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A60C08-3913-4EBE-B1FE-B70D52427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BF87B-384E-4836-8213-D5ADE3F051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7356E8-C8CA-4238-9632-CD6FBCFFCF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1BF81-3EF3-4A62-AA0D-9D46752C1599}"/>
</file>

<file path=customXml/itemProps5.xml><?xml version="1.0" encoding="utf-8"?>
<ds:datastoreItem xmlns:ds="http://schemas.openxmlformats.org/officeDocument/2006/customXml" ds:itemID="{EB74AFCF-EF9F-4979-923D-08528873DF76}">
  <ds:schemaRefs>
    <ds:schemaRef ds:uri="http://schemas.microsoft.com/office/2006/metadata/properties"/>
    <ds:schemaRef ds:uri="http://schemas.microsoft.com/office/infopath/2007/PartnerControls"/>
    <ds:schemaRef ds:uri="8e1343a9-44e2-4670-bcf6-15fcaa11d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718</Words>
  <Characters>4335</Characters>
  <Application>Microsoft Office Word</Application>
  <DocSecurity>0</DocSecurity>
  <Lines>36</Lines>
  <Paragraphs>10</Paragraphs>
  <ScaleCrop>false</ScaleCrop>
  <Company>Dickinson College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potteigd</dc:creator>
  <cp:keywords/>
  <cp:lastModifiedBy>Ford, Josh</cp:lastModifiedBy>
  <cp:revision>139</cp:revision>
  <cp:lastPrinted>2025-10-23T14:16:00Z</cp:lastPrinted>
  <dcterms:created xsi:type="dcterms:W3CDTF">2025-10-31T18:02:00Z</dcterms:created>
  <dcterms:modified xsi:type="dcterms:W3CDTF">2025-11-14T17:07:00Z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Potteiger, Diane</vt:lpwstr>
  </property>
  <property fmtid="{D5CDD505-2E9C-101B-9397-08002B2CF9AE}" pid="3" name="Order">
    <vt:lpwstr>1411400.00000000</vt:lpwstr>
  </property>
  <property fmtid="{D5CDD505-2E9C-101B-9397-08002B2CF9AE}" pid="4" name="display_urn:schemas-microsoft-com:office:office#Author">
    <vt:lpwstr>Potteiger, Diane</vt:lpwstr>
  </property>
  <property fmtid="{D5CDD505-2E9C-101B-9397-08002B2CF9AE}" pid="5" name="MediaServiceImageTags">
    <vt:lpwstr/>
  </property>
  <property fmtid="{D5CDD505-2E9C-101B-9397-08002B2CF9AE}" pid="6" name="ContentTypeId">
    <vt:lpwstr>0x0101009A02229E48EBFB4F9454A247FC85CAB9</vt:lpwstr>
  </property>
  <property fmtid="{D5CDD505-2E9C-101B-9397-08002B2CF9AE}" pid="7" name="docLang">
    <vt:lpwstr>en</vt:lpwstr>
  </property>
</Properties>
</file>