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2F6B8" w14:textId="12BA0ECB" w:rsidR="00314150" w:rsidRPr="00497979" w:rsidRDefault="00985F99" w:rsidP="00292A97">
      <w:pPr>
        <w:spacing w:after="177" w:line="265" w:lineRule="auto"/>
        <w:rPr>
          <w:rFonts w:ascii="Georgia" w:hAnsi="Georgia" w:cs="Times New Roman"/>
          <w:b/>
          <w:bCs/>
          <w:sz w:val="28"/>
          <w:szCs w:val="28"/>
        </w:rPr>
      </w:pPr>
      <w:r w:rsidRPr="00C823A7">
        <w:rPr>
          <w:rFonts w:ascii="Cambria" w:eastAsia="Times New Roman" w:hAnsi="Cambria" w:cs="Times New Roman"/>
          <w:b/>
          <w:bCs/>
          <w:noProof/>
          <w:color w:val="00FFCC"/>
        </w:rPr>
        <mc:AlternateContent>
          <mc:Choice Requires="wps">
            <w:drawing>
              <wp:anchor distT="0" distB="0" distL="114300" distR="114300" simplePos="0" relativeHeight="251663360" behindDoc="0" locked="0" layoutInCell="1" allowOverlap="1" wp14:anchorId="2BEAD114" wp14:editId="7D830AA7">
                <wp:simplePos x="0" y="0"/>
                <wp:positionH relativeFrom="margin">
                  <wp:posOffset>-895350</wp:posOffset>
                </wp:positionH>
                <wp:positionV relativeFrom="paragraph">
                  <wp:posOffset>0</wp:posOffset>
                </wp:positionV>
                <wp:extent cx="2895600" cy="10029825"/>
                <wp:effectExtent l="0" t="0" r="19050" b="28575"/>
                <wp:wrapThrough wrapText="bothSides">
                  <wp:wrapPolygon edited="0">
                    <wp:start x="0" y="0"/>
                    <wp:lineTo x="0" y="21621"/>
                    <wp:lineTo x="21600" y="21621"/>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895600" cy="10029825"/>
                        </a:xfrm>
                        <a:prstGeom prst="rect">
                          <a:avLst/>
                        </a:prstGeom>
                        <a:solidFill>
                          <a:srgbClr val="33CCCC"/>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816DA" id="Rectangle 2" o:spid="_x0000_s1026" style="position:absolute;margin-left:-70.5pt;margin-top:0;width:228pt;height:78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UOhwIAAG8FAAAOAAAAZHJzL2Uyb0RvYy54bWysVEtv2zAMvg/YfxB0X/1o07VBnSJI0WFA&#10;0RVth54VWUoMyKJGKXGyXz9KdtygKzZgmA8yKZIfHyJ5db1rDdsq9A3YihcnOWfKSqgbu6r49+fb&#10;Txec+SBsLQxYVfG98vx69vHDVeemqoQ1mFohIxDrp52r+DoEN80yL9eqFf4EnLIk1ICtCMTiKqtR&#10;dITemqzM8/OsA6wdglTe0+1NL+SzhK+1kuGb1l4FZipOsYV0YjqX8cxmV2K6QuHWjRzCEP8QRSsa&#10;S05HqBsRBNtg8xtU20gEDzqcSGgz0LqRKuVA2RT5m2ye1sKplAsVx7uxTP7/wcr77QOypq54yZkV&#10;LT3RIxVN2JVRrIzl6ZyfktaTe8CB80TGXHca2/inLNgulXQ/llTtApN0WV5cTs5zqrwkWZHn5eVF&#10;OYmw2au9Qx++KGhZJCqO5D/VUmzvfOhVDyrRnQfT1LeNMYnB1XJhkG0FPfDp6YK+Af1ILYs59FEn&#10;KuyNisbGPipNycc4k8fUdmrEE1IqGya9aC1q1buZ5PQdvMRGjRYpowQYkTWFN2IXf8Lu8xv0o6lK&#10;XTsa5383Hi2SZ7BhNG4bC/gegAnFkIDu9Sn8o9JEcgn1nloDoZ8Z7+RtQ+9zJ3x4EEhDQo9Kgx++&#10;0aENdBWHgeJsDfjzvfuoT71LUs46GrqK+x8bgYoz89VSV18WZ2dxShNzNvlcEoPHkuWxxG7aBdCz&#10;F7RinExk1A/mQGqE9oX2wzx6JZGwknxXXAY8MIvQLwPaMFLN50mNJtOJcGefnIzgsaqx/553LwLd&#10;0KSBGvweDgMqpm96tdeNlhbmmwC6SY38Wteh3jTVqXGGDRTXxjGftF735OwXAAAA//8DAFBLAwQU&#10;AAYACAAAACEA907Mp90AAAAKAQAADwAAAGRycy9kb3ducmV2LnhtbEyPzU7EMAyE70i8Q2Qkbrtp&#10;6Jaf0nSFQHBDgsIDeJvQVjROlaTd7ttjTnCxbM1o/E21X90oFhvi4EmD2mYgLLXeDNRp+Px43tyC&#10;iAnJ4OjJajjZCPv6/KzC0vgjvdulSZ3gEIolauhTmkopY9tbh3HrJ0usffngMPEZOmkCHjncjfIq&#10;y66lw4H4Q4+Tfext+93MTsObwtdweml2T3M0HaLM5VLkWl9erA/3IJJd058ZfvEZHWpmOviZTBSj&#10;ho3aKS6TNPBkPVcFLwc2Fjd3Bci6kv8r1D8AAAD//wMAUEsBAi0AFAAGAAgAAAAhALaDOJL+AAAA&#10;4QEAABMAAAAAAAAAAAAAAAAAAAAAAFtDb250ZW50X1R5cGVzXS54bWxQSwECLQAUAAYACAAAACEA&#10;OP0h/9YAAACUAQAACwAAAAAAAAAAAAAAAAAvAQAAX3JlbHMvLnJlbHNQSwECLQAUAAYACAAAACEA&#10;KHj1DocCAABvBQAADgAAAAAAAAAAAAAAAAAuAgAAZHJzL2Uyb0RvYy54bWxQSwECLQAUAAYACAAA&#10;ACEA907Mp90AAAAKAQAADwAAAAAAAAAAAAAAAADhBAAAZHJzL2Rvd25yZXYueG1sUEsFBgAAAAAE&#10;AAQA8wAAAOsFAAAAAA==&#10;" fillcolor="#3cc" strokecolor="#1f4d78 [1608]" strokeweight="1pt">
                <w10:wrap type="through" anchorx="margin"/>
              </v:rect>
            </w:pict>
          </mc:Fallback>
        </mc:AlternateContent>
      </w:r>
    </w:p>
    <w:p w14:paraId="61B98367" w14:textId="77260C46" w:rsidR="00C823A7" w:rsidRDefault="00C823A7">
      <w:pPr>
        <w:rPr>
          <w:rFonts w:ascii="Cambria" w:eastAsia="Times New Roman" w:hAnsi="Cambria" w:cs="Times New Roman"/>
          <w:b/>
          <w:bCs/>
        </w:rPr>
      </w:pPr>
    </w:p>
    <w:p w14:paraId="17A3EB07" w14:textId="521E9E3E" w:rsidR="00EC6C18" w:rsidRPr="00314150" w:rsidRDefault="007B3F37" w:rsidP="00EC6C18">
      <w:pPr>
        <w:spacing w:after="177" w:line="265" w:lineRule="auto"/>
        <w:ind w:left="10" w:hanging="10"/>
        <w:jc w:val="center"/>
        <w:rPr>
          <w:rFonts w:ascii="Georgia" w:hAnsi="Georgia" w:cs="Times New Roman"/>
          <w:b/>
          <w:bCs/>
          <w:i/>
          <w:iCs/>
          <w:sz w:val="24"/>
          <w:szCs w:val="24"/>
        </w:rPr>
      </w:pPr>
      <w:r w:rsidRPr="00314150">
        <w:rPr>
          <w:rFonts w:ascii="Georgia" w:hAnsi="Georgia" w:cs="Times New Roman"/>
          <w:b/>
          <w:bCs/>
          <w:i/>
          <w:iCs/>
          <w:sz w:val="24"/>
          <w:szCs w:val="24"/>
        </w:rPr>
        <w:br/>
      </w:r>
    </w:p>
    <w:p w14:paraId="2DF70D8D" w14:textId="33B04356" w:rsidR="00AA162E" w:rsidRDefault="00A0370E" w:rsidP="00A0370E">
      <w:pPr>
        <w:ind w:left="6660" w:right="121" w:hanging="6643"/>
        <w:rPr>
          <w:rFonts w:ascii="Times New Roman" w:hAnsi="Times New Roman" w:cs="Times New Roman"/>
          <w:sz w:val="24"/>
          <w:szCs w:val="24"/>
        </w:rPr>
      </w:pPr>
      <w:r w:rsidRPr="00C823A7">
        <w:rPr>
          <w:rFonts w:ascii="Cambria" w:eastAsia="Times New Roman" w:hAnsi="Cambria" w:cs="Times New Roman"/>
          <w:b/>
          <w:bCs/>
          <w:noProof/>
          <w:sz w:val="40"/>
          <w:szCs w:val="40"/>
        </w:rPr>
        <w:drawing>
          <wp:anchor distT="0" distB="0" distL="114300" distR="114300" simplePos="0" relativeHeight="251664384" behindDoc="0" locked="0" layoutInCell="1" allowOverlap="1" wp14:anchorId="17116488" wp14:editId="2AD60BEF">
            <wp:simplePos x="0" y="0"/>
            <wp:positionH relativeFrom="column">
              <wp:posOffset>2438400</wp:posOffset>
            </wp:positionH>
            <wp:positionV relativeFrom="paragraph">
              <wp:posOffset>396875</wp:posOffset>
            </wp:positionV>
            <wp:extent cx="3657600" cy="1399540"/>
            <wp:effectExtent l="0" t="0" r="0" b="0"/>
            <wp:wrapThrough wrapText="bothSides">
              <wp:wrapPolygon edited="0">
                <wp:start x="0" y="0"/>
                <wp:lineTo x="0" y="21169"/>
                <wp:lineTo x="21488" y="21169"/>
                <wp:lineTo x="21488" y="0"/>
                <wp:lineTo x="0" y="0"/>
              </wp:wrapPolygon>
            </wp:wrapThrough>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er for Spirituality and Social Justice logo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1399540"/>
                    </a:xfrm>
                    <a:prstGeom prst="rect">
                      <a:avLst/>
                    </a:prstGeom>
                  </pic:spPr>
                </pic:pic>
              </a:graphicData>
            </a:graphic>
          </wp:anchor>
        </w:drawing>
      </w:r>
    </w:p>
    <w:p w14:paraId="2B290DA5" w14:textId="4E587C95" w:rsidR="00A0370E" w:rsidRDefault="00A0370E" w:rsidP="00066570">
      <w:pPr>
        <w:ind w:left="17" w:right="121"/>
        <w:rPr>
          <w:rFonts w:ascii="Times New Roman" w:hAnsi="Times New Roman" w:cs="Times New Roman"/>
          <w:sz w:val="24"/>
          <w:szCs w:val="24"/>
        </w:rPr>
      </w:pPr>
    </w:p>
    <w:p w14:paraId="7099E4C6" w14:textId="77777777" w:rsidR="00A0370E" w:rsidRDefault="00A0370E" w:rsidP="00066570">
      <w:pPr>
        <w:ind w:left="17" w:right="121"/>
        <w:rPr>
          <w:rFonts w:ascii="Times New Roman" w:hAnsi="Times New Roman" w:cs="Times New Roman"/>
          <w:sz w:val="24"/>
          <w:szCs w:val="24"/>
        </w:rPr>
      </w:pPr>
    </w:p>
    <w:p w14:paraId="2D884A97" w14:textId="19CAD8B0" w:rsidR="00AA162E" w:rsidRPr="00A0370E" w:rsidRDefault="00A0370E" w:rsidP="00A0370E">
      <w:pPr>
        <w:ind w:left="17" w:right="121"/>
        <w:jc w:val="center"/>
        <w:rPr>
          <w:rFonts w:ascii="Times New Roman" w:hAnsi="Times New Roman" w:cs="Times New Roman"/>
          <w:b/>
          <w:bCs/>
          <w:color w:val="C00000"/>
          <w:sz w:val="44"/>
          <w:szCs w:val="44"/>
        </w:rPr>
      </w:pPr>
      <w:r w:rsidRPr="00A0370E">
        <w:rPr>
          <w:rFonts w:ascii="Times New Roman" w:hAnsi="Times New Roman" w:cs="Times New Roman"/>
          <w:noProof/>
          <w:sz w:val="44"/>
          <w:szCs w:val="44"/>
        </w:rPr>
        <w:drawing>
          <wp:anchor distT="0" distB="0" distL="114300" distR="114300" simplePos="0" relativeHeight="251668480" behindDoc="0" locked="0" layoutInCell="1" allowOverlap="1" wp14:anchorId="7BAE2AFE" wp14:editId="05186BD2">
            <wp:simplePos x="0" y="0"/>
            <wp:positionH relativeFrom="page">
              <wp:align>left</wp:align>
            </wp:positionH>
            <wp:positionV relativeFrom="paragraph">
              <wp:posOffset>3396615</wp:posOffset>
            </wp:positionV>
            <wp:extent cx="8112125" cy="4089996"/>
            <wp:effectExtent l="0" t="0" r="3175" b="6350"/>
            <wp:wrapThrough wrapText="bothSides">
              <wp:wrapPolygon edited="0">
                <wp:start x="0" y="0"/>
                <wp:lineTo x="0" y="21533"/>
                <wp:lineTo x="21558" y="21533"/>
                <wp:lineTo x="21558" y="0"/>
                <wp:lineTo x="0" y="0"/>
              </wp:wrapPolygon>
            </wp:wrapThrough>
            <wp:docPr id="3" name="Picture 3"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egic plan pic 1.jpeg"/>
                    <pic:cNvPicPr/>
                  </pic:nvPicPr>
                  <pic:blipFill rotWithShape="1">
                    <a:blip r:embed="rId12" cstate="print">
                      <a:extLst>
                        <a:ext uri="{28A0092B-C50C-407E-A947-70E740481C1C}">
                          <a14:useLocalDpi xmlns:a14="http://schemas.microsoft.com/office/drawing/2010/main" val="0"/>
                        </a:ext>
                      </a:extLst>
                    </a:blip>
                    <a:srcRect t="32779"/>
                    <a:stretch/>
                  </pic:blipFill>
                  <pic:spPr bwMode="auto">
                    <a:xfrm>
                      <a:off x="0" y="0"/>
                      <a:ext cx="8112125" cy="4089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4"/>
          <w:szCs w:val="44"/>
        </w:rPr>
        <w:t xml:space="preserve">   </w:t>
      </w:r>
      <w:r w:rsidRPr="00A0370E">
        <w:rPr>
          <w:rFonts w:ascii="Times New Roman" w:hAnsi="Times New Roman" w:cs="Times New Roman"/>
          <w:b/>
          <w:bCs/>
          <w:color w:val="C00000"/>
          <w:sz w:val="44"/>
          <w:szCs w:val="44"/>
        </w:rPr>
        <w:t>Interfaith Strategic Plan</w:t>
      </w:r>
    </w:p>
    <w:p w14:paraId="339A7E15" w14:textId="71D8D0C7" w:rsidR="00A0370E" w:rsidRPr="00A0370E" w:rsidRDefault="00A0370E" w:rsidP="00A0370E">
      <w:pPr>
        <w:ind w:left="17" w:right="121"/>
        <w:jc w:val="center"/>
        <w:rPr>
          <w:rFonts w:ascii="Times New Roman" w:hAnsi="Times New Roman" w:cs="Times New Roman"/>
          <w:b/>
          <w:bCs/>
          <w:color w:val="C00000"/>
          <w:sz w:val="44"/>
          <w:szCs w:val="44"/>
        </w:rPr>
      </w:pPr>
      <w:r w:rsidRPr="00A0370E">
        <w:rPr>
          <w:rFonts w:ascii="Times New Roman" w:hAnsi="Times New Roman" w:cs="Times New Roman"/>
          <w:b/>
          <w:bCs/>
          <w:color w:val="C00000"/>
          <w:sz w:val="44"/>
          <w:szCs w:val="44"/>
        </w:rPr>
        <w:t xml:space="preserve">  January 2020</w:t>
      </w:r>
    </w:p>
    <w:p w14:paraId="4BE85715" w14:textId="3C98468C" w:rsidR="00AA162E" w:rsidRDefault="00AA162E" w:rsidP="00066570">
      <w:pPr>
        <w:ind w:left="17" w:right="121"/>
        <w:rPr>
          <w:rFonts w:ascii="Times New Roman" w:hAnsi="Times New Roman" w:cs="Times New Roman"/>
          <w:sz w:val="24"/>
          <w:szCs w:val="24"/>
        </w:rPr>
      </w:pPr>
    </w:p>
    <w:p w14:paraId="5B55B4EB" w14:textId="44827DB6" w:rsidR="00AA162E" w:rsidRDefault="00AA162E" w:rsidP="00066570">
      <w:pPr>
        <w:ind w:left="17" w:right="121"/>
        <w:rPr>
          <w:rFonts w:ascii="Times New Roman" w:hAnsi="Times New Roman" w:cs="Times New Roman"/>
          <w:sz w:val="24"/>
          <w:szCs w:val="24"/>
        </w:rPr>
      </w:pPr>
    </w:p>
    <w:p w14:paraId="5DA40CE5" w14:textId="5AEA7497" w:rsidR="00A0370E" w:rsidRDefault="00A0370E" w:rsidP="00440364">
      <w:pPr>
        <w:ind w:left="17" w:right="121"/>
        <w:rPr>
          <w:rFonts w:ascii="Georgia" w:hAnsi="Georgia" w:cs="Times New Roman"/>
          <w:b/>
          <w:bCs/>
          <w:i/>
          <w:iCs/>
          <w:sz w:val="24"/>
          <w:szCs w:val="24"/>
        </w:rPr>
      </w:pPr>
    </w:p>
    <w:p w14:paraId="6F87BE03" w14:textId="77777777" w:rsidR="00A0370E" w:rsidRDefault="00A0370E" w:rsidP="00440364">
      <w:pPr>
        <w:ind w:left="17" w:right="121"/>
        <w:rPr>
          <w:rFonts w:ascii="Georgia" w:hAnsi="Georgia" w:cs="Times New Roman"/>
          <w:b/>
          <w:bCs/>
          <w:i/>
          <w:iCs/>
          <w:sz w:val="24"/>
          <w:szCs w:val="24"/>
        </w:rPr>
      </w:pPr>
    </w:p>
    <w:p w14:paraId="2AD2A652" w14:textId="77777777" w:rsidR="00A0370E" w:rsidRDefault="00A0370E" w:rsidP="00A0370E">
      <w:pPr>
        <w:ind w:right="121"/>
        <w:rPr>
          <w:rFonts w:ascii="Georgia" w:hAnsi="Georgia" w:cs="Times New Roman"/>
          <w:b/>
          <w:bCs/>
          <w:i/>
          <w:iCs/>
          <w:sz w:val="24"/>
          <w:szCs w:val="24"/>
        </w:rPr>
      </w:pPr>
    </w:p>
    <w:p w14:paraId="5AC5B529" w14:textId="09700DEB" w:rsidR="00AB44D5" w:rsidRPr="004F6AB8" w:rsidRDefault="00AB44D5" w:rsidP="00440364">
      <w:pPr>
        <w:ind w:left="17" w:right="121"/>
        <w:rPr>
          <w:rFonts w:ascii="Georgia" w:hAnsi="Georgia" w:cs="Times New Roman"/>
          <w:b/>
          <w:bCs/>
          <w:i/>
          <w:iCs/>
          <w:sz w:val="28"/>
          <w:szCs w:val="28"/>
        </w:rPr>
      </w:pPr>
      <w:r w:rsidRPr="004F6AB8">
        <w:rPr>
          <w:rFonts w:ascii="Georgia" w:hAnsi="Georgia" w:cs="Times New Roman"/>
          <w:b/>
          <w:bCs/>
          <w:i/>
          <w:iCs/>
          <w:sz w:val="28"/>
          <w:szCs w:val="28"/>
        </w:rPr>
        <w:lastRenderedPageBreak/>
        <w:t>Contents</w:t>
      </w:r>
    </w:p>
    <w:p w14:paraId="6DA33950" w14:textId="43B4E985" w:rsidR="00AB44D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About Dickinson’s Interfaith Initiative………………………………………………………</w:t>
      </w:r>
      <w:r w:rsidR="00F07BEF" w:rsidRPr="001C1543">
        <w:rPr>
          <w:rFonts w:ascii="Times New Roman" w:hAnsi="Times New Roman" w:cs="Times New Roman"/>
          <w:sz w:val="24"/>
          <w:szCs w:val="24"/>
        </w:rPr>
        <w:t>….</w:t>
      </w:r>
      <w:r w:rsidR="00724BC8" w:rsidRPr="001C1543">
        <w:rPr>
          <w:rFonts w:ascii="Times New Roman" w:hAnsi="Times New Roman" w:cs="Times New Roman"/>
          <w:sz w:val="24"/>
          <w:szCs w:val="24"/>
        </w:rPr>
        <w:t>2</w:t>
      </w:r>
    </w:p>
    <w:p w14:paraId="64AE51F3" w14:textId="7F78487E" w:rsidR="009F4015" w:rsidRPr="001C1543" w:rsidRDefault="009F401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Committee Members……………………………………………………………………</w:t>
      </w:r>
      <w:r w:rsidR="00F07BEF" w:rsidRPr="001C1543">
        <w:rPr>
          <w:rFonts w:ascii="Times New Roman" w:hAnsi="Times New Roman" w:cs="Times New Roman"/>
          <w:sz w:val="24"/>
          <w:szCs w:val="24"/>
        </w:rPr>
        <w:t>…</w:t>
      </w:r>
      <w:r w:rsidR="0010407D" w:rsidRPr="001C1543">
        <w:rPr>
          <w:rFonts w:ascii="Times New Roman" w:hAnsi="Times New Roman" w:cs="Times New Roman"/>
          <w:sz w:val="24"/>
          <w:szCs w:val="24"/>
        </w:rPr>
        <w:t>.</w:t>
      </w:r>
      <w:r w:rsidRPr="001C1543">
        <w:rPr>
          <w:rFonts w:ascii="Times New Roman" w:hAnsi="Times New Roman" w:cs="Times New Roman"/>
          <w:sz w:val="24"/>
          <w:szCs w:val="24"/>
        </w:rPr>
        <w:t>….</w:t>
      </w:r>
      <w:r w:rsidR="00724BC8" w:rsidRPr="001C1543">
        <w:rPr>
          <w:rFonts w:ascii="Times New Roman" w:hAnsi="Times New Roman" w:cs="Times New Roman"/>
          <w:sz w:val="24"/>
          <w:szCs w:val="24"/>
        </w:rPr>
        <w:t>3-4</w:t>
      </w:r>
    </w:p>
    <w:p w14:paraId="6BBE8B97" w14:textId="2B54138E"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The Mission of the Center for Spirituality &amp; Social Justice (CSSJ)…………………………</w:t>
      </w:r>
      <w:r w:rsidR="009F4015" w:rsidRPr="001C1543">
        <w:rPr>
          <w:rFonts w:ascii="Times New Roman" w:hAnsi="Times New Roman" w:cs="Times New Roman"/>
          <w:sz w:val="24"/>
          <w:szCs w:val="24"/>
        </w:rPr>
        <w:t>.</w:t>
      </w:r>
      <w:r w:rsidRPr="001C1543">
        <w:rPr>
          <w:rFonts w:ascii="Times New Roman" w:hAnsi="Times New Roman" w:cs="Times New Roman"/>
          <w:sz w:val="24"/>
          <w:szCs w:val="24"/>
        </w:rPr>
        <w:t>…</w:t>
      </w:r>
      <w:r w:rsidR="00724BC8" w:rsidRPr="001C1543">
        <w:rPr>
          <w:rFonts w:ascii="Times New Roman" w:hAnsi="Times New Roman" w:cs="Times New Roman"/>
          <w:sz w:val="24"/>
          <w:szCs w:val="24"/>
        </w:rPr>
        <w:t>5</w:t>
      </w:r>
    </w:p>
    <w:p w14:paraId="17978225" w14:textId="48373484"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Why is Interfaith Engagement Important?..................................................................................</w:t>
      </w:r>
      <w:r w:rsidR="009F4015" w:rsidRPr="001C1543">
        <w:rPr>
          <w:rFonts w:ascii="Times New Roman" w:hAnsi="Times New Roman" w:cs="Times New Roman"/>
          <w:sz w:val="24"/>
          <w:szCs w:val="24"/>
        </w:rPr>
        <w:t>.</w:t>
      </w:r>
      <w:r w:rsidR="00440364" w:rsidRPr="001C1543">
        <w:rPr>
          <w:rFonts w:ascii="Times New Roman" w:hAnsi="Times New Roman" w:cs="Times New Roman"/>
          <w:sz w:val="24"/>
          <w:szCs w:val="24"/>
        </w:rPr>
        <w:t>.</w:t>
      </w:r>
      <w:r w:rsidR="00724BC8" w:rsidRPr="001C1543">
        <w:rPr>
          <w:rFonts w:ascii="Times New Roman" w:hAnsi="Times New Roman" w:cs="Times New Roman"/>
          <w:sz w:val="24"/>
          <w:szCs w:val="24"/>
        </w:rPr>
        <w:t>5</w:t>
      </w:r>
    </w:p>
    <w:p w14:paraId="7077F4C3" w14:textId="0E3A5356"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College Mission and Strategic Priorities………………………………………………………..</w:t>
      </w:r>
      <w:r w:rsidR="009F4015" w:rsidRPr="001C1543">
        <w:rPr>
          <w:rFonts w:ascii="Times New Roman" w:hAnsi="Times New Roman" w:cs="Times New Roman"/>
          <w:sz w:val="24"/>
          <w:szCs w:val="24"/>
        </w:rPr>
        <w:t>.</w:t>
      </w:r>
      <w:r w:rsidR="00724BC8" w:rsidRPr="001C1543">
        <w:rPr>
          <w:rFonts w:ascii="Times New Roman" w:hAnsi="Times New Roman" w:cs="Times New Roman"/>
          <w:sz w:val="24"/>
          <w:szCs w:val="24"/>
        </w:rPr>
        <w:t>6</w:t>
      </w:r>
    </w:p>
    <w:p w14:paraId="21E07190" w14:textId="683188DC"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Skills Needed for Interfaith Work and Leadership Development</w:t>
      </w:r>
      <w:r w:rsidR="00A0091D" w:rsidRPr="001C1543">
        <w:rPr>
          <w:rFonts w:ascii="Times New Roman" w:hAnsi="Times New Roman" w:cs="Times New Roman"/>
          <w:sz w:val="24"/>
          <w:szCs w:val="24"/>
        </w:rPr>
        <w:t>………………………………</w:t>
      </w:r>
      <w:r w:rsidR="009F4015" w:rsidRPr="001C1543">
        <w:rPr>
          <w:rFonts w:ascii="Times New Roman" w:hAnsi="Times New Roman" w:cs="Times New Roman"/>
          <w:sz w:val="24"/>
          <w:szCs w:val="24"/>
        </w:rPr>
        <w:t>.</w:t>
      </w:r>
      <w:r w:rsidR="00724BC8" w:rsidRPr="001C1543">
        <w:rPr>
          <w:rFonts w:ascii="Times New Roman" w:hAnsi="Times New Roman" w:cs="Times New Roman"/>
          <w:sz w:val="24"/>
          <w:szCs w:val="24"/>
        </w:rPr>
        <w:t>6</w:t>
      </w:r>
    </w:p>
    <w:p w14:paraId="7CF5BABF" w14:textId="10B809EC"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Strategic Areas of Concern and Action Steps</w:t>
      </w:r>
      <w:r w:rsidR="00A0091D" w:rsidRPr="001C1543">
        <w:rPr>
          <w:rFonts w:ascii="Times New Roman" w:hAnsi="Times New Roman" w:cs="Times New Roman"/>
          <w:sz w:val="24"/>
          <w:szCs w:val="24"/>
        </w:rPr>
        <w:t>…………………………………………………..</w:t>
      </w:r>
      <w:r w:rsidR="009F4015" w:rsidRPr="001C1543">
        <w:rPr>
          <w:rFonts w:ascii="Times New Roman" w:hAnsi="Times New Roman" w:cs="Times New Roman"/>
          <w:sz w:val="24"/>
          <w:szCs w:val="24"/>
        </w:rPr>
        <w:t>.</w:t>
      </w:r>
      <w:r w:rsidR="00C41694">
        <w:rPr>
          <w:rFonts w:ascii="Times New Roman" w:hAnsi="Times New Roman" w:cs="Times New Roman"/>
          <w:sz w:val="24"/>
          <w:szCs w:val="24"/>
        </w:rPr>
        <w:t>7</w:t>
      </w:r>
      <w:bookmarkStart w:id="0" w:name="_GoBack"/>
      <w:bookmarkEnd w:id="0"/>
    </w:p>
    <w:p w14:paraId="6096752E" w14:textId="68D94B34"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ab/>
        <w:t>Strategic Area of Concern 1</w:t>
      </w:r>
      <w:r w:rsidR="00A0091D" w:rsidRPr="001C1543">
        <w:rPr>
          <w:rFonts w:ascii="Times New Roman" w:hAnsi="Times New Roman" w:cs="Times New Roman"/>
          <w:sz w:val="24"/>
          <w:szCs w:val="24"/>
        </w:rPr>
        <w:t>…………………………………………………………</w:t>
      </w:r>
      <w:r w:rsidR="00F07BEF" w:rsidRPr="001C1543">
        <w:rPr>
          <w:rFonts w:ascii="Times New Roman" w:hAnsi="Times New Roman" w:cs="Times New Roman"/>
          <w:sz w:val="24"/>
          <w:szCs w:val="24"/>
        </w:rPr>
        <w:t>.….</w:t>
      </w:r>
      <w:r w:rsidR="00915795" w:rsidRPr="001C1543">
        <w:rPr>
          <w:rFonts w:ascii="Times New Roman" w:hAnsi="Times New Roman" w:cs="Times New Roman"/>
          <w:sz w:val="24"/>
          <w:szCs w:val="24"/>
        </w:rPr>
        <w:t>7</w:t>
      </w:r>
    </w:p>
    <w:p w14:paraId="6678F823" w14:textId="5CF44860"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ab/>
        <w:t>Strategic Area of Concern 2</w:t>
      </w:r>
      <w:r w:rsidR="00A0091D" w:rsidRPr="001C1543">
        <w:rPr>
          <w:rFonts w:ascii="Times New Roman" w:hAnsi="Times New Roman" w:cs="Times New Roman"/>
          <w:sz w:val="24"/>
          <w:szCs w:val="24"/>
        </w:rPr>
        <w:t>……………………………………………………</w:t>
      </w:r>
      <w:r w:rsidR="005E54A6" w:rsidRPr="001C1543">
        <w:rPr>
          <w:rFonts w:ascii="Times New Roman" w:hAnsi="Times New Roman" w:cs="Times New Roman"/>
          <w:sz w:val="24"/>
          <w:szCs w:val="24"/>
        </w:rPr>
        <w:t>…</w:t>
      </w:r>
      <w:r w:rsidR="005E54A6">
        <w:rPr>
          <w:rFonts w:ascii="Times New Roman" w:hAnsi="Times New Roman" w:cs="Times New Roman"/>
          <w:sz w:val="24"/>
          <w:szCs w:val="24"/>
        </w:rPr>
        <w:t>….</w:t>
      </w:r>
      <w:r w:rsidR="005E54A6" w:rsidRPr="001C1543">
        <w:rPr>
          <w:rFonts w:ascii="Times New Roman" w:hAnsi="Times New Roman" w:cs="Times New Roman"/>
          <w:sz w:val="24"/>
          <w:szCs w:val="24"/>
        </w:rPr>
        <w:t>..</w:t>
      </w:r>
      <w:r w:rsidR="00915795" w:rsidRPr="001C1543">
        <w:rPr>
          <w:rFonts w:ascii="Times New Roman" w:hAnsi="Times New Roman" w:cs="Times New Roman"/>
          <w:sz w:val="24"/>
          <w:szCs w:val="24"/>
        </w:rPr>
        <w:t>8-9</w:t>
      </w:r>
    </w:p>
    <w:p w14:paraId="062DF837" w14:textId="7F5A80F0" w:rsidR="00794275" w:rsidRPr="001C1543" w:rsidRDefault="00794275" w:rsidP="00AB44D5">
      <w:pPr>
        <w:ind w:left="17" w:right="121"/>
        <w:rPr>
          <w:rFonts w:ascii="Times New Roman" w:hAnsi="Times New Roman" w:cs="Times New Roman"/>
          <w:sz w:val="24"/>
          <w:szCs w:val="24"/>
        </w:rPr>
      </w:pPr>
      <w:r w:rsidRPr="001C1543">
        <w:rPr>
          <w:rFonts w:ascii="Times New Roman" w:hAnsi="Times New Roman" w:cs="Times New Roman"/>
          <w:sz w:val="24"/>
          <w:szCs w:val="24"/>
        </w:rPr>
        <w:tab/>
        <w:t>Strategic Area of Concern 3</w:t>
      </w:r>
      <w:r w:rsidR="00A0091D" w:rsidRPr="001C1543">
        <w:rPr>
          <w:rFonts w:ascii="Times New Roman" w:hAnsi="Times New Roman" w:cs="Times New Roman"/>
          <w:sz w:val="24"/>
          <w:szCs w:val="24"/>
        </w:rPr>
        <w:t>…………………………………………</w:t>
      </w:r>
      <w:r w:rsidR="0010407D" w:rsidRPr="001C1543">
        <w:rPr>
          <w:rFonts w:ascii="Times New Roman" w:hAnsi="Times New Roman" w:cs="Times New Roman"/>
          <w:sz w:val="24"/>
          <w:szCs w:val="24"/>
        </w:rPr>
        <w:t>….</w:t>
      </w:r>
      <w:r w:rsidR="00A0091D" w:rsidRPr="001C1543">
        <w:rPr>
          <w:rFonts w:ascii="Times New Roman" w:hAnsi="Times New Roman" w:cs="Times New Roman"/>
          <w:sz w:val="24"/>
          <w:szCs w:val="24"/>
        </w:rPr>
        <w:t>……</w:t>
      </w:r>
      <w:r w:rsidR="00B62D95" w:rsidRPr="001C1543">
        <w:rPr>
          <w:rFonts w:ascii="Times New Roman" w:hAnsi="Times New Roman" w:cs="Times New Roman"/>
          <w:sz w:val="24"/>
          <w:szCs w:val="24"/>
        </w:rPr>
        <w:t>.</w:t>
      </w:r>
      <w:r w:rsidR="00A0091D" w:rsidRPr="001C1543">
        <w:rPr>
          <w:rFonts w:ascii="Times New Roman" w:hAnsi="Times New Roman" w:cs="Times New Roman"/>
          <w:sz w:val="24"/>
          <w:szCs w:val="24"/>
        </w:rPr>
        <w:t>…</w:t>
      </w:r>
      <w:r w:rsidR="0010407D" w:rsidRPr="001C1543">
        <w:rPr>
          <w:rFonts w:ascii="Times New Roman" w:hAnsi="Times New Roman" w:cs="Times New Roman"/>
          <w:sz w:val="24"/>
          <w:szCs w:val="24"/>
        </w:rPr>
        <w:t>.</w:t>
      </w:r>
      <w:r w:rsidR="00B62D95" w:rsidRPr="001C1543">
        <w:rPr>
          <w:rFonts w:ascii="Times New Roman" w:hAnsi="Times New Roman" w:cs="Times New Roman"/>
          <w:sz w:val="24"/>
          <w:szCs w:val="24"/>
        </w:rPr>
        <w:t>…10-11</w:t>
      </w:r>
    </w:p>
    <w:p w14:paraId="4C9479D0" w14:textId="60D4BEA4" w:rsidR="00571731" w:rsidRPr="001C1543" w:rsidRDefault="00794275" w:rsidP="00794275">
      <w:pPr>
        <w:ind w:left="17" w:right="121"/>
        <w:rPr>
          <w:rFonts w:ascii="Times New Roman" w:hAnsi="Times New Roman" w:cs="Times New Roman"/>
          <w:sz w:val="24"/>
          <w:szCs w:val="24"/>
        </w:rPr>
      </w:pPr>
      <w:r w:rsidRPr="001C1543">
        <w:rPr>
          <w:rFonts w:ascii="Times New Roman" w:hAnsi="Times New Roman" w:cs="Times New Roman"/>
          <w:sz w:val="24"/>
          <w:szCs w:val="24"/>
        </w:rPr>
        <w:t>Impact and Implementation</w:t>
      </w:r>
      <w:r w:rsidR="00A0091D" w:rsidRPr="001C1543">
        <w:rPr>
          <w:rFonts w:ascii="Times New Roman" w:hAnsi="Times New Roman" w:cs="Times New Roman"/>
          <w:sz w:val="24"/>
          <w:szCs w:val="24"/>
        </w:rPr>
        <w:t>…………………………………………………………</w:t>
      </w:r>
      <w:r w:rsidR="002165B9" w:rsidRPr="001C1543">
        <w:rPr>
          <w:rFonts w:ascii="Times New Roman" w:hAnsi="Times New Roman" w:cs="Times New Roman"/>
          <w:sz w:val="24"/>
          <w:szCs w:val="24"/>
        </w:rPr>
        <w:t>……</w:t>
      </w:r>
      <w:r w:rsidR="00A0091D" w:rsidRPr="001C1543">
        <w:rPr>
          <w:rFonts w:ascii="Times New Roman" w:hAnsi="Times New Roman" w:cs="Times New Roman"/>
          <w:sz w:val="24"/>
          <w:szCs w:val="24"/>
        </w:rPr>
        <w:t>…</w:t>
      </w:r>
      <w:r w:rsidR="00F07BEF" w:rsidRPr="001C1543">
        <w:rPr>
          <w:rFonts w:ascii="Times New Roman" w:hAnsi="Times New Roman" w:cs="Times New Roman"/>
          <w:sz w:val="24"/>
          <w:szCs w:val="24"/>
        </w:rPr>
        <w:t>….</w:t>
      </w:r>
      <w:r w:rsidR="00440364" w:rsidRPr="001C1543">
        <w:rPr>
          <w:rFonts w:ascii="Times New Roman" w:hAnsi="Times New Roman" w:cs="Times New Roman"/>
          <w:sz w:val="24"/>
          <w:szCs w:val="24"/>
        </w:rPr>
        <w:t>1</w:t>
      </w:r>
      <w:r w:rsidR="004665CF" w:rsidRPr="001C1543">
        <w:rPr>
          <w:rFonts w:ascii="Times New Roman" w:hAnsi="Times New Roman" w:cs="Times New Roman"/>
          <w:sz w:val="24"/>
          <w:szCs w:val="24"/>
        </w:rPr>
        <w:t>1</w:t>
      </w:r>
    </w:p>
    <w:p w14:paraId="7F3178A6" w14:textId="2DBE95D7" w:rsidR="00DA2252" w:rsidRPr="001C1543" w:rsidRDefault="00DA2252" w:rsidP="00794275">
      <w:pPr>
        <w:ind w:left="17" w:right="121"/>
        <w:rPr>
          <w:rFonts w:ascii="Times New Roman" w:hAnsi="Times New Roman" w:cs="Times New Roman"/>
          <w:sz w:val="24"/>
          <w:szCs w:val="24"/>
        </w:rPr>
      </w:pPr>
      <w:r w:rsidRPr="001C1543">
        <w:rPr>
          <w:rFonts w:ascii="Times New Roman" w:hAnsi="Times New Roman" w:cs="Times New Roman"/>
          <w:sz w:val="24"/>
          <w:szCs w:val="24"/>
        </w:rPr>
        <w:t>Photos………………………………………………………………………………………</w:t>
      </w:r>
      <w:r w:rsidR="00F07BEF" w:rsidRPr="001C1543">
        <w:rPr>
          <w:rFonts w:ascii="Times New Roman" w:hAnsi="Times New Roman" w:cs="Times New Roman"/>
          <w:sz w:val="24"/>
          <w:szCs w:val="24"/>
        </w:rPr>
        <w:t>......</w:t>
      </w:r>
      <w:r w:rsidRPr="001C1543">
        <w:rPr>
          <w:rFonts w:ascii="Times New Roman" w:hAnsi="Times New Roman" w:cs="Times New Roman"/>
          <w:sz w:val="24"/>
          <w:szCs w:val="24"/>
        </w:rPr>
        <w:t>12</w:t>
      </w:r>
    </w:p>
    <w:p w14:paraId="2A77FD30" w14:textId="77777777" w:rsidR="00794275" w:rsidRPr="00794275" w:rsidRDefault="00794275" w:rsidP="00794275">
      <w:pPr>
        <w:ind w:left="17" w:right="121"/>
        <w:rPr>
          <w:rFonts w:ascii="Times New Roman" w:hAnsi="Times New Roman" w:cs="Times New Roman"/>
          <w:sz w:val="24"/>
          <w:szCs w:val="24"/>
        </w:rPr>
      </w:pPr>
    </w:p>
    <w:p w14:paraId="2F210458" w14:textId="77777777" w:rsidR="001B192B" w:rsidRDefault="001B192B" w:rsidP="00440364">
      <w:pPr>
        <w:ind w:left="17" w:right="121"/>
        <w:rPr>
          <w:rFonts w:ascii="Georgia" w:hAnsi="Georgia" w:cs="Times New Roman"/>
          <w:b/>
          <w:bCs/>
          <w:i/>
          <w:iCs/>
          <w:sz w:val="24"/>
          <w:szCs w:val="24"/>
        </w:rPr>
      </w:pPr>
    </w:p>
    <w:p w14:paraId="2CC34C4A" w14:textId="77777777" w:rsidR="001B192B" w:rsidRDefault="001B192B" w:rsidP="00440364">
      <w:pPr>
        <w:ind w:left="17" w:right="121"/>
        <w:rPr>
          <w:rFonts w:ascii="Georgia" w:hAnsi="Georgia" w:cs="Times New Roman"/>
          <w:b/>
          <w:bCs/>
          <w:i/>
          <w:iCs/>
          <w:sz w:val="24"/>
          <w:szCs w:val="24"/>
        </w:rPr>
      </w:pPr>
    </w:p>
    <w:p w14:paraId="04E8552E" w14:textId="77777777" w:rsidR="001B192B" w:rsidRDefault="001B192B" w:rsidP="00440364">
      <w:pPr>
        <w:ind w:left="17" w:right="121"/>
        <w:rPr>
          <w:rFonts w:ascii="Georgia" w:hAnsi="Georgia" w:cs="Times New Roman"/>
          <w:b/>
          <w:bCs/>
          <w:i/>
          <w:iCs/>
          <w:sz w:val="24"/>
          <w:szCs w:val="24"/>
        </w:rPr>
      </w:pPr>
    </w:p>
    <w:p w14:paraId="287D5AA0" w14:textId="77777777" w:rsidR="001B192B" w:rsidRDefault="001B192B" w:rsidP="00440364">
      <w:pPr>
        <w:ind w:left="17" w:right="121"/>
        <w:rPr>
          <w:rFonts w:ascii="Georgia" w:hAnsi="Georgia" w:cs="Times New Roman"/>
          <w:b/>
          <w:bCs/>
          <w:i/>
          <w:iCs/>
          <w:sz w:val="24"/>
          <w:szCs w:val="24"/>
        </w:rPr>
      </w:pPr>
    </w:p>
    <w:p w14:paraId="67DC87C4" w14:textId="77777777" w:rsidR="001B192B" w:rsidRDefault="001B192B" w:rsidP="00440364">
      <w:pPr>
        <w:ind w:left="17" w:right="121"/>
        <w:rPr>
          <w:rFonts w:ascii="Georgia" w:hAnsi="Georgia" w:cs="Times New Roman"/>
          <w:b/>
          <w:bCs/>
          <w:i/>
          <w:iCs/>
          <w:sz w:val="24"/>
          <w:szCs w:val="24"/>
        </w:rPr>
      </w:pPr>
    </w:p>
    <w:p w14:paraId="56B6FD1C" w14:textId="77777777" w:rsidR="001B192B" w:rsidRDefault="001B192B" w:rsidP="00440364">
      <w:pPr>
        <w:ind w:left="17" w:right="121"/>
        <w:rPr>
          <w:rFonts w:ascii="Georgia" w:hAnsi="Georgia" w:cs="Times New Roman"/>
          <w:b/>
          <w:bCs/>
          <w:i/>
          <w:iCs/>
          <w:sz w:val="24"/>
          <w:szCs w:val="24"/>
        </w:rPr>
      </w:pPr>
    </w:p>
    <w:p w14:paraId="6B4DF0CF" w14:textId="77777777" w:rsidR="001B192B" w:rsidRDefault="001B192B" w:rsidP="00440364">
      <w:pPr>
        <w:ind w:left="17" w:right="121"/>
        <w:rPr>
          <w:rFonts w:ascii="Georgia" w:hAnsi="Georgia" w:cs="Times New Roman"/>
          <w:b/>
          <w:bCs/>
          <w:i/>
          <w:iCs/>
          <w:sz w:val="24"/>
          <w:szCs w:val="24"/>
        </w:rPr>
      </w:pPr>
    </w:p>
    <w:p w14:paraId="5AD81D95" w14:textId="77777777" w:rsidR="001B192B" w:rsidRDefault="001B192B" w:rsidP="00440364">
      <w:pPr>
        <w:ind w:left="17" w:right="121"/>
        <w:rPr>
          <w:rFonts w:ascii="Georgia" w:hAnsi="Georgia" w:cs="Times New Roman"/>
          <w:b/>
          <w:bCs/>
          <w:i/>
          <w:iCs/>
          <w:sz w:val="24"/>
          <w:szCs w:val="24"/>
        </w:rPr>
      </w:pPr>
    </w:p>
    <w:p w14:paraId="336BBD84" w14:textId="77777777" w:rsidR="001B192B" w:rsidRDefault="001B192B" w:rsidP="00440364">
      <w:pPr>
        <w:ind w:left="17" w:right="121"/>
        <w:rPr>
          <w:rFonts w:ascii="Georgia" w:hAnsi="Georgia" w:cs="Times New Roman"/>
          <w:b/>
          <w:bCs/>
          <w:i/>
          <w:iCs/>
          <w:sz w:val="24"/>
          <w:szCs w:val="24"/>
        </w:rPr>
      </w:pPr>
    </w:p>
    <w:p w14:paraId="3BA47890" w14:textId="77777777" w:rsidR="001B192B" w:rsidRDefault="001B192B" w:rsidP="00440364">
      <w:pPr>
        <w:ind w:left="17" w:right="121"/>
        <w:rPr>
          <w:rFonts w:ascii="Georgia" w:hAnsi="Georgia" w:cs="Times New Roman"/>
          <w:b/>
          <w:bCs/>
          <w:i/>
          <w:iCs/>
          <w:sz w:val="24"/>
          <w:szCs w:val="24"/>
        </w:rPr>
      </w:pPr>
    </w:p>
    <w:p w14:paraId="5D54E44F" w14:textId="77777777" w:rsidR="001B192B" w:rsidRDefault="001B192B" w:rsidP="00440364">
      <w:pPr>
        <w:ind w:left="17" w:right="121"/>
        <w:rPr>
          <w:rFonts w:ascii="Georgia" w:hAnsi="Georgia" w:cs="Times New Roman"/>
          <w:b/>
          <w:bCs/>
          <w:i/>
          <w:iCs/>
          <w:sz w:val="24"/>
          <w:szCs w:val="24"/>
        </w:rPr>
      </w:pPr>
    </w:p>
    <w:p w14:paraId="327B7FF7" w14:textId="1F5D7809" w:rsidR="00AB6D02" w:rsidRPr="004F6AB8" w:rsidRDefault="00AB6D02" w:rsidP="000A0101">
      <w:pPr>
        <w:ind w:left="17" w:right="121"/>
        <w:jc w:val="center"/>
        <w:rPr>
          <w:rFonts w:ascii="Times New Roman" w:hAnsi="Times New Roman" w:cs="Times New Roman"/>
          <w:sz w:val="28"/>
          <w:szCs w:val="28"/>
        </w:rPr>
      </w:pPr>
      <w:r w:rsidRPr="004F6AB8">
        <w:rPr>
          <w:rFonts w:ascii="Georgia" w:hAnsi="Georgia" w:cs="Times New Roman"/>
          <w:b/>
          <w:bCs/>
          <w:i/>
          <w:iCs/>
          <w:sz w:val="28"/>
          <w:szCs w:val="28"/>
        </w:rPr>
        <w:t>About Dickinson's Interfaith Initiative</w:t>
      </w:r>
    </w:p>
    <w:p w14:paraId="744BECC2" w14:textId="7419832D" w:rsidR="00AB6D02" w:rsidRDefault="00AB6D02" w:rsidP="00066570">
      <w:pPr>
        <w:ind w:left="17" w:right="121"/>
        <w:rPr>
          <w:rFonts w:ascii="Times New Roman" w:hAnsi="Times New Roman" w:cs="Times New Roman"/>
          <w:sz w:val="24"/>
          <w:szCs w:val="24"/>
        </w:rPr>
      </w:pPr>
    </w:p>
    <w:p w14:paraId="11CA3CAD" w14:textId="77777777" w:rsidR="00625502" w:rsidRDefault="00625502" w:rsidP="00066570">
      <w:pPr>
        <w:ind w:left="17" w:right="121"/>
        <w:rPr>
          <w:rFonts w:ascii="Times New Roman" w:hAnsi="Times New Roman" w:cs="Times New Roman"/>
          <w:sz w:val="24"/>
          <w:szCs w:val="24"/>
        </w:rPr>
      </w:pPr>
    </w:p>
    <w:p w14:paraId="121E282E" w14:textId="37BE2A54" w:rsidR="00066570" w:rsidRPr="00AF1C94" w:rsidRDefault="00066570" w:rsidP="00066570">
      <w:pPr>
        <w:ind w:left="17" w:right="121"/>
        <w:rPr>
          <w:rFonts w:ascii="Times New Roman" w:hAnsi="Times New Roman" w:cs="Times New Roman"/>
          <w:sz w:val="24"/>
          <w:szCs w:val="24"/>
        </w:rPr>
      </w:pPr>
      <w:r w:rsidRPr="00AF1C94">
        <w:rPr>
          <w:rFonts w:ascii="Times New Roman" w:hAnsi="Times New Roman" w:cs="Times New Roman"/>
          <w:sz w:val="24"/>
          <w:szCs w:val="24"/>
        </w:rPr>
        <w:t xml:space="preserve">In fall of 2018, the college brought Eboo Patel to lecture and do some training on interfaith literacy on campus; Patel is founder of Interfaith Youth Corps (IFYC). During that visit, Patel and other IFYC staff met with staff from the Division of Student Life, Vice President of Inclusivity and Institutional Effectiveness, interested faculty and students to begin to think about strategically increasing interfaith engagement at Dickinson.  The formation of the Interfaith Strategic Planning Committee and now the Interfaith Advisory Council are outgrowths of those meetings. </w:t>
      </w:r>
    </w:p>
    <w:p w14:paraId="42B5F63B" w14:textId="149127BE" w:rsidR="00066570" w:rsidRPr="00AF1C94" w:rsidRDefault="00066570" w:rsidP="00066570">
      <w:pPr>
        <w:ind w:left="17" w:right="121"/>
        <w:rPr>
          <w:rFonts w:ascii="Times New Roman" w:hAnsi="Times New Roman" w:cs="Times New Roman"/>
          <w:sz w:val="24"/>
          <w:szCs w:val="24"/>
        </w:rPr>
      </w:pPr>
      <w:r w:rsidRPr="00AF1C94">
        <w:rPr>
          <w:rFonts w:ascii="Times New Roman" w:hAnsi="Times New Roman" w:cs="Times New Roman"/>
          <w:sz w:val="24"/>
          <w:szCs w:val="24"/>
        </w:rPr>
        <w:t xml:space="preserve">The Interfaith Strategic Planning Committee was brought together in the Spring of 2019 by Donna Hughes, Director for the Center for Spirituality and Social Justice to work with a consultant from the Interfaith Youth Corps Office.  Our Interfaith committee’s goal is to promote greater interfaith engagement at Dickinson.  We see this goal as an expression of Dickinson’s commitments to inclusion, intercultural competence, and global citizenship. </w:t>
      </w:r>
    </w:p>
    <w:p w14:paraId="082E42DF" w14:textId="277A0347" w:rsidR="000242B0" w:rsidRPr="00AF1C94" w:rsidRDefault="000242B0" w:rsidP="000242B0">
      <w:pPr>
        <w:rPr>
          <w:rFonts w:ascii="Times New Roman" w:hAnsi="Times New Roman" w:cs="Times New Roman"/>
          <w:sz w:val="24"/>
          <w:szCs w:val="24"/>
        </w:rPr>
      </w:pPr>
      <w:r w:rsidRPr="00AF1C94">
        <w:rPr>
          <w:rFonts w:ascii="Times New Roman" w:hAnsi="Times New Roman" w:cs="Times New Roman"/>
          <w:sz w:val="24"/>
          <w:szCs w:val="24"/>
        </w:rPr>
        <w:t xml:space="preserve">The past few years have seen a rise in co-curricular programming at Dickinson College around religious, spiritual, and secular meaning-making. Between 2014-2019 we have hosted two interfaith service trips/year, facilitated numerous Exploring Religions programs, How to Be a Perfect Stranger with HR, Fall Faith Fest every year, A Good Life? Retreat, </w:t>
      </w:r>
      <w:r w:rsidRPr="00D02201">
        <w:rPr>
          <w:rFonts w:ascii="Times New Roman" w:hAnsi="Times New Roman" w:cs="Times New Roman"/>
          <w:sz w:val="24"/>
          <w:szCs w:val="24"/>
        </w:rPr>
        <w:t>Spiritual dir</w:t>
      </w:r>
      <w:r w:rsidRPr="00AF1C94">
        <w:rPr>
          <w:rFonts w:ascii="Times New Roman" w:hAnsi="Times New Roman" w:cs="Times New Roman"/>
          <w:sz w:val="24"/>
          <w:szCs w:val="24"/>
        </w:rPr>
        <w:t xml:space="preserve">ection for FAS and students, (still listing these) The college has sent students to the annual Interfaith Leadership Institute run by Chicago-based Interfaith Youth Core, has sent campus faculty and staff to the President’s Interfaith and Community Service Campus Challenge Conference, and has provided on-campus opportunities for staff , faculty and students to engage in dialogue and critical thinking about religious, spiritual, and secular meaning-making. Additionally, the Division of Student Affairs has sponsored webinars and other events to engage faculty, staff, and students in discussions centered on religion, spirituality, and secularity. </w:t>
      </w:r>
    </w:p>
    <w:p w14:paraId="1931DB63" w14:textId="3B52C61D" w:rsidR="000242B0" w:rsidRDefault="000242B0" w:rsidP="00066570">
      <w:pPr>
        <w:ind w:left="17" w:right="121"/>
        <w:rPr>
          <w:rFonts w:ascii="Times New Roman" w:hAnsi="Times New Roman" w:cs="Times New Roman"/>
          <w:sz w:val="24"/>
          <w:szCs w:val="24"/>
        </w:rPr>
      </w:pPr>
    </w:p>
    <w:p w14:paraId="201BE591" w14:textId="77777777" w:rsidR="00866B24" w:rsidRDefault="00866B24" w:rsidP="00440364">
      <w:pPr>
        <w:ind w:left="17" w:right="121"/>
        <w:rPr>
          <w:rFonts w:ascii="Georgia" w:hAnsi="Georgia" w:cs="Times New Roman"/>
          <w:b/>
          <w:bCs/>
          <w:i/>
          <w:iCs/>
          <w:sz w:val="24"/>
          <w:szCs w:val="24"/>
        </w:rPr>
      </w:pPr>
    </w:p>
    <w:p w14:paraId="40193C37" w14:textId="77777777" w:rsidR="00866B24" w:rsidRDefault="00866B24" w:rsidP="00440364">
      <w:pPr>
        <w:ind w:left="17" w:right="121"/>
        <w:rPr>
          <w:rFonts w:ascii="Georgia" w:hAnsi="Georgia" w:cs="Times New Roman"/>
          <w:b/>
          <w:bCs/>
          <w:i/>
          <w:iCs/>
          <w:sz w:val="24"/>
          <w:szCs w:val="24"/>
        </w:rPr>
      </w:pPr>
    </w:p>
    <w:p w14:paraId="4A0B9B9A" w14:textId="77777777" w:rsidR="00866B24" w:rsidRDefault="00866B24" w:rsidP="00440364">
      <w:pPr>
        <w:ind w:left="17" w:right="121"/>
        <w:rPr>
          <w:rFonts w:ascii="Georgia" w:hAnsi="Georgia" w:cs="Times New Roman"/>
          <w:b/>
          <w:bCs/>
          <w:i/>
          <w:iCs/>
          <w:sz w:val="24"/>
          <w:szCs w:val="24"/>
        </w:rPr>
      </w:pPr>
    </w:p>
    <w:p w14:paraId="1D0A3FB2" w14:textId="77777777" w:rsidR="00866B24" w:rsidRDefault="00866B24" w:rsidP="00440364">
      <w:pPr>
        <w:ind w:left="17" w:right="121"/>
        <w:rPr>
          <w:rFonts w:ascii="Georgia" w:hAnsi="Georgia" w:cs="Times New Roman"/>
          <w:b/>
          <w:bCs/>
          <w:i/>
          <w:iCs/>
          <w:sz w:val="24"/>
          <w:szCs w:val="24"/>
        </w:rPr>
      </w:pPr>
    </w:p>
    <w:p w14:paraId="1BC1FAD1" w14:textId="2D3A47F0" w:rsidR="009F4015" w:rsidRPr="004F6AB8" w:rsidRDefault="009F4015" w:rsidP="000A0101">
      <w:pPr>
        <w:ind w:left="17" w:right="121"/>
        <w:jc w:val="center"/>
        <w:rPr>
          <w:rFonts w:ascii="Georgia" w:hAnsi="Georgia" w:cs="Times New Roman"/>
          <w:b/>
          <w:bCs/>
          <w:i/>
          <w:iCs/>
          <w:sz w:val="28"/>
          <w:szCs w:val="28"/>
        </w:rPr>
      </w:pPr>
      <w:bookmarkStart w:id="1" w:name="_Hlk30066437"/>
      <w:r w:rsidRPr="004F6AB8">
        <w:rPr>
          <w:rFonts w:ascii="Georgia" w:hAnsi="Georgia" w:cs="Times New Roman"/>
          <w:b/>
          <w:bCs/>
          <w:i/>
          <w:iCs/>
          <w:sz w:val="28"/>
          <w:szCs w:val="28"/>
        </w:rPr>
        <w:t>Committee Members</w:t>
      </w:r>
    </w:p>
    <w:bookmarkEnd w:id="1"/>
    <w:p w14:paraId="2FE68579" w14:textId="16867EE9" w:rsidR="00866B24" w:rsidRDefault="00866B24" w:rsidP="00440364">
      <w:pPr>
        <w:ind w:left="17" w:right="121"/>
        <w:rPr>
          <w:rFonts w:ascii="Georgia" w:hAnsi="Georgia" w:cs="Times New Roman"/>
          <w:b/>
          <w:bCs/>
          <w:i/>
          <w:iCs/>
          <w:sz w:val="24"/>
          <w:szCs w:val="24"/>
        </w:rPr>
      </w:pPr>
    </w:p>
    <w:p w14:paraId="40BF5DC0" w14:textId="77777777" w:rsidR="00625502" w:rsidRPr="0082667C" w:rsidRDefault="00625502" w:rsidP="00440364">
      <w:pPr>
        <w:ind w:left="17" w:right="121"/>
        <w:rPr>
          <w:rFonts w:ascii="Georgia" w:hAnsi="Georgia" w:cs="Times New Roman"/>
          <w:b/>
          <w:bCs/>
          <w:i/>
          <w:iCs/>
          <w:sz w:val="24"/>
          <w:szCs w:val="24"/>
        </w:rPr>
      </w:pPr>
    </w:p>
    <w:p w14:paraId="2FF8E3FE"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Kirk Anderson</w:t>
      </w:r>
    </w:p>
    <w:p w14:paraId="7A4F4802"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Assistant Professor, Education Studies Department</w:t>
      </w:r>
    </w:p>
    <w:p w14:paraId="3058A459" w14:textId="77777777" w:rsidR="00680FA5" w:rsidRPr="0082667C" w:rsidRDefault="00680FA5" w:rsidP="00680FA5">
      <w:pPr>
        <w:spacing w:line="240" w:lineRule="auto"/>
        <w:ind w:left="14" w:right="115"/>
        <w:contextualSpacing/>
        <w:rPr>
          <w:rFonts w:ascii="Times New Roman" w:hAnsi="Times New Roman" w:cs="Times New Roman"/>
          <w:b/>
          <w:bCs/>
          <w:sz w:val="24"/>
          <w:szCs w:val="24"/>
        </w:rPr>
      </w:pPr>
    </w:p>
    <w:p w14:paraId="16A8CD52" w14:textId="4E8A7288"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Christine Baksi</w:t>
      </w:r>
    </w:p>
    <w:p w14:paraId="64D98F10" w14:textId="5DF8117F"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Director of Media Relations</w:t>
      </w:r>
    </w:p>
    <w:p w14:paraId="10C4137A"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230577B5"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Carolyn Goode</w:t>
      </w:r>
    </w:p>
    <w:p w14:paraId="23CE1174"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Engagement Associate, Asbell Center for Jewish Life</w:t>
      </w:r>
    </w:p>
    <w:p w14:paraId="3380598C"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Program Coordinator, Center for Spirituality and Social Justice</w:t>
      </w:r>
    </w:p>
    <w:p w14:paraId="36A98613"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2BA5A2A7"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Becky Hammell</w:t>
      </w:r>
    </w:p>
    <w:p w14:paraId="0C5D98F1" w14:textId="388AC43B"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Associate Vice President of Student Leadership and Campus Engagement</w:t>
      </w:r>
    </w:p>
    <w:p w14:paraId="3E96DA7C"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0BAD2218"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Angie Harris</w:t>
      </w:r>
    </w:p>
    <w:p w14:paraId="0C01B509"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Associate Dean of Students</w:t>
      </w:r>
    </w:p>
    <w:p w14:paraId="73E2A7ED"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539E842A" w14:textId="2EA592D1" w:rsidR="00581C7B" w:rsidRPr="0082667C" w:rsidRDefault="00581C7B" w:rsidP="00581C7B">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Donna Hughes</w:t>
      </w:r>
    </w:p>
    <w:p w14:paraId="20FE2595" w14:textId="43470B92" w:rsidR="00581C7B" w:rsidRPr="0082667C" w:rsidRDefault="00581C7B" w:rsidP="00581C7B">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Director, Center for Spirituality and Social Justice</w:t>
      </w:r>
    </w:p>
    <w:p w14:paraId="1793A5CD" w14:textId="164C6113" w:rsidR="00581C7B" w:rsidRPr="0082667C" w:rsidRDefault="00581C7B" w:rsidP="00581C7B">
      <w:pPr>
        <w:spacing w:line="240" w:lineRule="auto"/>
        <w:ind w:left="14" w:right="115"/>
        <w:contextualSpacing/>
        <w:rPr>
          <w:rFonts w:ascii="Times New Roman" w:hAnsi="Times New Roman" w:cs="Times New Roman"/>
          <w:sz w:val="24"/>
          <w:szCs w:val="24"/>
        </w:rPr>
      </w:pPr>
    </w:p>
    <w:p w14:paraId="580348C5"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Amy McKiernan</w:t>
      </w:r>
    </w:p>
    <w:p w14:paraId="110B81B7" w14:textId="017BFC49"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Assistant Professor, Philosophy Department</w:t>
      </w:r>
    </w:p>
    <w:p w14:paraId="0C8A35D8"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0B34C0D7" w14:textId="46D89207" w:rsidR="00581C7B" w:rsidRPr="0082667C" w:rsidRDefault="00581C7B" w:rsidP="00581C7B">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Laura Megivern</w:t>
      </w:r>
    </w:p>
    <w:p w14:paraId="7D66E54A" w14:textId="2A73CA94" w:rsidR="00581C7B" w:rsidRPr="0082667C" w:rsidRDefault="00581C7B" w:rsidP="00581C7B">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Director of Community Engagement, Center for Civic Learning &amp; Action</w:t>
      </w:r>
    </w:p>
    <w:p w14:paraId="372F480A" w14:textId="2BEB6AEC" w:rsidR="00581C7B" w:rsidRPr="0082667C" w:rsidRDefault="00581C7B" w:rsidP="00581C7B">
      <w:pPr>
        <w:spacing w:line="240" w:lineRule="auto"/>
        <w:ind w:left="14" w:right="115"/>
        <w:contextualSpacing/>
        <w:rPr>
          <w:rFonts w:ascii="Times New Roman" w:hAnsi="Times New Roman" w:cs="Times New Roman"/>
          <w:sz w:val="24"/>
          <w:szCs w:val="24"/>
        </w:rPr>
      </w:pPr>
    </w:p>
    <w:p w14:paraId="020F33E2" w14:textId="77777777" w:rsidR="00680FA5" w:rsidRPr="0082667C" w:rsidRDefault="00680FA5" w:rsidP="00680FA5">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Angelica Mishra</w:t>
      </w:r>
    </w:p>
    <w:p w14:paraId="1C4621E9" w14:textId="77777777" w:rsidR="00680FA5" w:rsidRPr="0082667C" w:rsidRDefault="00680FA5" w:rsidP="00680FA5">
      <w:pPr>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Civic Learning Coordinator, Center for Civic Learning &amp; Action</w:t>
      </w:r>
    </w:p>
    <w:p w14:paraId="498F9757" w14:textId="7E07E599" w:rsidR="00680FA5" w:rsidRPr="0082667C" w:rsidRDefault="00680FA5" w:rsidP="00680FA5">
      <w:pPr>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 xml:space="preserve">Program Coordinator, Center for Spirituality &amp; Social Justice </w:t>
      </w:r>
    </w:p>
    <w:p w14:paraId="10000F34" w14:textId="77777777" w:rsidR="00680FA5" w:rsidRPr="0082667C" w:rsidRDefault="00680FA5" w:rsidP="00680FA5">
      <w:pPr>
        <w:ind w:left="14" w:right="115"/>
        <w:contextualSpacing/>
        <w:rPr>
          <w:rFonts w:ascii="Times New Roman" w:hAnsi="Times New Roman" w:cs="Times New Roman"/>
          <w:sz w:val="24"/>
          <w:szCs w:val="24"/>
        </w:rPr>
      </w:pPr>
    </w:p>
    <w:p w14:paraId="62581E6F" w14:textId="77777777" w:rsidR="00680FA5" w:rsidRPr="0082667C" w:rsidRDefault="00680FA5" w:rsidP="00680FA5">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Dennette Moul</w:t>
      </w:r>
    </w:p>
    <w:p w14:paraId="69946C34" w14:textId="49C95FB2"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Director of Human Resource Services</w:t>
      </w:r>
    </w:p>
    <w:p w14:paraId="4D691D22"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0158C6FA" w14:textId="77777777" w:rsidR="00625502" w:rsidRDefault="00625502" w:rsidP="00680FA5">
      <w:pPr>
        <w:spacing w:line="240" w:lineRule="auto"/>
        <w:ind w:left="14" w:right="115"/>
        <w:contextualSpacing/>
        <w:rPr>
          <w:rFonts w:ascii="Times New Roman" w:hAnsi="Times New Roman" w:cs="Times New Roman"/>
          <w:b/>
          <w:bCs/>
          <w:sz w:val="24"/>
          <w:szCs w:val="24"/>
        </w:rPr>
      </w:pPr>
    </w:p>
    <w:p w14:paraId="03E6E061" w14:textId="77777777" w:rsidR="00625502" w:rsidRPr="00E23ACC" w:rsidRDefault="00625502" w:rsidP="00625502">
      <w:pPr>
        <w:ind w:left="17" w:right="121"/>
        <w:jc w:val="center"/>
        <w:rPr>
          <w:rFonts w:ascii="Georgia" w:hAnsi="Georgia" w:cs="Times New Roman"/>
          <w:b/>
          <w:bCs/>
          <w:i/>
          <w:iCs/>
          <w:sz w:val="28"/>
          <w:szCs w:val="28"/>
        </w:rPr>
      </w:pPr>
      <w:r w:rsidRPr="00E23ACC">
        <w:rPr>
          <w:rFonts w:ascii="Georgia" w:hAnsi="Georgia" w:cs="Times New Roman"/>
          <w:b/>
          <w:bCs/>
          <w:i/>
          <w:iCs/>
          <w:sz w:val="28"/>
          <w:szCs w:val="28"/>
        </w:rPr>
        <w:t>Committee Members (cont’d)</w:t>
      </w:r>
    </w:p>
    <w:p w14:paraId="558C56B2" w14:textId="77777777" w:rsidR="00625502" w:rsidRDefault="00625502" w:rsidP="00680FA5">
      <w:pPr>
        <w:spacing w:line="240" w:lineRule="auto"/>
        <w:ind w:left="14" w:right="115"/>
        <w:contextualSpacing/>
        <w:rPr>
          <w:rFonts w:ascii="Times New Roman" w:hAnsi="Times New Roman" w:cs="Times New Roman"/>
          <w:b/>
          <w:bCs/>
          <w:sz w:val="24"/>
          <w:szCs w:val="24"/>
        </w:rPr>
      </w:pPr>
    </w:p>
    <w:p w14:paraId="4A2B1D64" w14:textId="5A143D9B" w:rsidR="00680FA5" w:rsidRPr="0082667C" w:rsidRDefault="00680FA5" w:rsidP="00680FA5">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Greg Moyer</w:t>
      </w:r>
    </w:p>
    <w:p w14:paraId="731362FC" w14:textId="460F6E50"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Assistant Vice President of Enrollment, Director of Administrative Recruitment</w:t>
      </w:r>
    </w:p>
    <w:p w14:paraId="4F7C7E1D" w14:textId="77777777" w:rsidR="000A0101" w:rsidRDefault="000A0101" w:rsidP="00680FA5">
      <w:pPr>
        <w:spacing w:line="240" w:lineRule="auto"/>
        <w:ind w:left="14" w:right="115"/>
        <w:contextualSpacing/>
        <w:rPr>
          <w:rFonts w:ascii="Times New Roman" w:hAnsi="Times New Roman" w:cs="Times New Roman"/>
          <w:b/>
          <w:bCs/>
          <w:sz w:val="24"/>
          <w:szCs w:val="24"/>
        </w:rPr>
      </w:pPr>
    </w:p>
    <w:p w14:paraId="672462B0" w14:textId="1BF2DFB2" w:rsidR="00680FA5" w:rsidRPr="0082667C" w:rsidRDefault="00680FA5" w:rsidP="00680FA5">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Sarah Niebler</w:t>
      </w:r>
    </w:p>
    <w:p w14:paraId="79EAF6EA" w14:textId="4E2F0B8F"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Assistant Professor, Political Science Department</w:t>
      </w:r>
    </w:p>
    <w:p w14:paraId="7DDB467C"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3B913F1D" w14:textId="1CC7A1FD" w:rsidR="00680FA5" w:rsidRPr="0082667C" w:rsidRDefault="00680FA5" w:rsidP="00680FA5">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Sonja Paulson</w:t>
      </w:r>
    </w:p>
    <w:p w14:paraId="319E20FB" w14:textId="130B48DB" w:rsidR="001B192B" w:rsidRPr="0082667C" w:rsidRDefault="001B192B" w:rsidP="00680FA5">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sz w:val="24"/>
          <w:szCs w:val="24"/>
        </w:rPr>
        <w:t>Director of International Student and Scholar Services</w:t>
      </w:r>
    </w:p>
    <w:p w14:paraId="3B0219C4" w14:textId="77777777" w:rsidR="007041C5" w:rsidRPr="0082667C" w:rsidRDefault="007041C5" w:rsidP="00680FA5">
      <w:pPr>
        <w:spacing w:line="240" w:lineRule="auto"/>
        <w:ind w:left="14" w:right="115"/>
        <w:contextualSpacing/>
        <w:rPr>
          <w:rFonts w:ascii="Times New Roman" w:hAnsi="Times New Roman" w:cs="Times New Roman"/>
          <w:b/>
          <w:bCs/>
          <w:sz w:val="24"/>
          <w:szCs w:val="24"/>
        </w:rPr>
      </w:pPr>
    </w:p>
    <w:p w14:paraId="5E15EC79" w14:textId="77777777" w:rsidR="00680FA5" w:rsidRPr="0082667C" w:rsidRDefault="00680FA5" w:rsidP="00680FA5">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Jodie Vann</w:t>
      </w:r>
    </w:p>
    <w:p w14:paraId="0A1DD5EC" w14:textId="77777777"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Assistant Professor, Religion Department</w:t>
      </w:r>
    </w:p>
    <w:p w14:paraId="1F6330C5" w14:textId="77777777" w:rsidR="0082667C" w:rsidRPr="0082667C" w:rsidRDefault="0082667C" w:rsidP="00680FA5">
      <w:pPr>
        <w:spacing w:line="240" w:lineRule="auto"/>
        <w:ind w:left="14" w:right="115"/>
        <w:contextualSpacing/>
        <w:rPr>
          <w:rFonts w:ascii="Times New Roman" w:hAnsi="Times New Roman" w:cs="Times New Roman"/>
          <w:b/>
          <w:bCs/>
          <w:sz w:val="24"/>
          <w:szCs w:val="24"/>
        </w:rPr>
      </w:pPr>
    </w:p>
    <w:p w14:paraId="771BBD11" w14:textId="316589C6"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b/>
          <w:bCs/>
          <w:sz w:val="24"/>
          <w:szCs w:val="24"/>
        </w:rPr>
        <w:t>Marley Weiner</w:t>
      </w:r>
    </w:p>
    <w:p w14:paraId="7E312CE8" w14:textId="3F94CAAD" w:rsidR="00680FA5" w:rsidRPr="0082667C" w:rsidRDefault="00680FA5"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Director, Asbell Center for Jewish Life</w:t>
      </w:r>
    </w:p>
    <w:p w14:paraId="4A301534" w14:textId="77777777" w:rsidR="00680FA5" w:rsidRPr="0082667C" w:rsidRDefault="00680FA5" w:rsidP="00680FA5">
      <w:pPr>
        <w:spacing w:line="240" w:lineRule="auto"/>
        <w:ind w:left="14" w:right="115"/>
        <w:contextualSpacing/>
        <w:rPr>
          <w:rFonts w:ascii="Times New Roman" w:hAnsi="Times New Roman" w:cs="Times New Roman"/>
          <w:sz w:val="24"/>
          <w:szCs w:val="24"/>
        </w:rPr>
      </w:pPr>
    </w:p>
    <w:p w14:paraId="0171978F" w14:textId="36E91B6D" w:rsidR="00581C7B" w:rsidRPr="0082667C" w:rsidRDefault="00581C7B" w:rsidP="00581C7B">
      <w:pPr>
        <w:spacing w:line="240" w:lineRule="auto"/>
        <w:ind w:left="14" w:right="115"/>
        <w:contextualSpacing/>
        <w:rPr>
          <w:rFonts w:ascii="Times New Roman" w:hAnsi="Times New Roman" w:cs="Times New Roman"/>
          <w:b/>
          <w:bCs/>
          <w:sz w:val="24"/>
          <w:szCs w:val="24"/>
        </w:rPr>
      </w:pPr>
      <w:r w:rsidRPr="0082667C">
        <w:rPr>
          <w:rFonts w:ascii="Times New Roman" w:hAnsi="Times New Roman" w:cs="Times New Roman"/>
          <w:b/>
          <w:bCs/>
          <w:sz w:val="24"/>
          <w:szCs w:val="24"/>
        </w:rPr>
        <w:t>Megan Yost</w:t>
      </w:r>
    </w:p>
    <w:p w14:paraId="5C9449BF" w14:textId="6F7AE37D" w:rsidR="00680FA5" w:rsidRDefault="00581C7B" w:rsidP="00680FA5">
      <w:pPr>
        <w:spacing w:line="240" w:lineRule="auto"/>
        <w:ind w:left="14" w:right="115"/>
        <w:contextualSpacing/>
        <w:rPr>
          <w:rFonts w:ascii="Times New Roman" w:hAnsi="Times New Roman" w:cs="Times New Roman"/>
          <w:sz w:val="24"/>
          <w:szCs w:val="24"/>
        </w:rPr>
      </w:pPr>
      <w:r w:rsidRPr="0082667C">
        <w:rPr>
          <w:rFonts w:ascii="Times New Roman" w:hAnsi="Times New Roman" w:cs="Times New Roman"/>
          <w:sz w:val="24"/>
          <w:szCs w:val="24"/>
        </w:rPr>
        <w:t>Associate Professor, Psychology and Women’s, Gender, &amp; Sexuality Studies Departments</w:t>
      </w:r>
    </w:p>
    <w:p w14:paraId="58761251" w14:textId="44A99A72" w:rsidR="00680FA5" w:rsidRDefault="00680FA5" w:rsidP="00680FA5">
      <w:pPr>
        <w:spacing w:line="240" w:lineRule="auto"/>
        <w:ind w:left="14" w:right="115"/>
        <w:contextualSpacing/>
        <w:rPr>
          <w:rFonts w:ascii="Times New Roman" w:hAnsi="Times New Roman" w:cs="Times New Roman"/>
          <w:sz w:val="24"/>
          <w:szCs w:val="24"/>
        </w:rPr>
      </w:pPr>
    </w:p>
    <w:p w14:paraId="3996EC45" w14:textId="77777777" w:rsidR="00680FA5" w:rsidRDefault="00680FA5" w:rsidP="00680FA5">
      <w:pPr>
        <w:spacing w:line="240" w:lineRule="auto"/>
        <w:ind w:left="14" w:right="115"/>
        <w:contextualSpacing/>
        <w:rPr>
          <w:rFonts w:ascii="Times New Roman" w:hAnsi="Times New Roman" w:cs="Times New Roman"/>
          <w:sz w:val="24"/>
          <w:szCs w:val="24"/>
        </w:rPr>
      </w:pPr>
    </w:p>
    <w:p w14:paraId="437CFC96" w14:textId="77777777" w:rsidR="00680FA5" w:rsidRPr="00AF1C94" w:rsidRDefault="00680FA5" w:rsidP="00066570">
      <w:pPr>
        <w:ind w:left="17" w:right="121"/>
        <w:rPr>
          <w:rFonts w:ascii="Times New Roman" w:hAnsi="Times New Roman" w:cs="Times New Roman"/>
          <w:sz w:val="24"/>
          <w:szCs w:val="24"/>
        </w:rPr>
      </w:pPr>
    </w:p>
    <w:p w14:paraId="1684B848" w14:textId="77777777" w:rsidR="00866B24" w:rsidRDefault="00866B24" w:rsidP="00440364">
      <w:pPr>
        <w:spacing w:after="0"/>
        <w:rPr>
          <w:rFonts w:ascii="Georgia" w:hAnsi="Georgia" w:cs="Times New Roman"/>
          <w:b/>
          <w:bCs/>
          <w:i/>
          <w:iCs/>
          <w:sz w:val="24"/>
          <w:szCs w:val="24"/>
        </w:rPr>
      </w:pPr>
    </w:p>
    <w:p w14:paraId="65A34758" w14:textId="77777777" w:rsidR="00866B24" w:rsidRDefault="00866B24" w:rsidP="00440364">
      <w:pPr>
        <w:spacing w:after="0"/>
        <w:rPr>
          <w:rFonts w:ascii="Georgia" w:hAnsi="Georgia" w:cs="Times New Roman"/>
          <w:b/>
          <w:bCs/>
          <w:i/>
          <w:iCs/>
          <w:sz w:val="24"/>
          <w:szCs w:val="24"/>
        </w:rPr>
      </w:pPr>
    </w:p>
    <w:p w14:paraId="2460C62E" w14:textId="77777777" w:rsidR="00866B24" w:rsidRDefault="00866B24" w:rsidP="00440364">
      <w:pPr>
        <w:spacing w:after="0"/>
        <w:rPr>
          <w:rFonts w:ascii="Georgia" w:hAnsi="Georgia" w:cs="Times New Roman"/>
          <w:b/>
          <w:bCs/>
          <w:i/>
          <w:iCs/>
          <w:sz w:val="24"/>
          <w:szCs w:val="24"/>
        </w:rPr>
      </w:pPr>
    </w:p>
    <w:p w14:paraId="1A863C17" w14:textId="77777777" w:rsidR="00866B24" w:rsidRDefault="00866B24" w:rsidP="00440364">
      <w:pPr>
        <w:spacing w:after="0"/>
        <w:rPr>
          <w:rFonts w:ascii="Georgia" w:hAnsi="Georgia" w:cs="Times New Roman"/>
          <w:b/>
          <w:bCs/>
          <w:i/>
          <w:iCs/>
          <w:sz w:val="24"/>
          <w:szCs w:val="24"/>
        </w:rPr>
      </w:pPr>
    </w:p>
    <w:p w14:paraId="06E8CDAD" w14:textId="77777777" w:rsidR="00866B24" w:rsidRDefault="00866B24" w:rsidP="00440364">
      <w:pPr>
        <w:spacing w:after="0"/>
        <w:rPr>
          <w:rFonts w:ascii="Georgia" w:hAnsi="Georgia" w:cs="Times New Roman"/>
          <w:b/>
          <w:bCs/>
          <w:i/>
          <w:iCs/>
          <w:sz w:val="24"/>
          <w:szCs w:val="24"/>
        </w:rPr>
      </w:pPr>
    </w:p>
    <w:p w14:paraId="72FD9714" w14:textId="77777777" w:rsidR="00866B24" w:rsidRDefault="00866B24" w:rsidP="00440364">
      <w:pPr>
        <w:spacing w:after="0"/>
        <w:rPr>
          <w:rFonts w:ascii="Georgia" w:hAnsi="Georgia" w:cs="Times New Roman"/>
          <w:b/>
          <w:bCs/>
          <w:i/>
          <w:iCs/>
          <w:sz w:val="24"/>
          <w:szCs w:val="24"/>
        </w:rPr>
      </w:pPr>
    </w:p>
    <w:p w14:paraId="7B89F1E3" w14:textId="77777777" w:rsidR="00866B24" w:rsidRDefault="00866B24" w:rsidP="00440364">
      <w:pPr>
        <w:spacing w:after="0"/>
        <w:rPr>
          <w:rFonts w:ascii="Georgia" w:hAnsi="Georgia" w:cs="Times New Roman"/>
          <w:b/>
          <w:bCs/>
          <w:i/>
          <w:iCs/>
          <w:sz w:val="24"/>
          <w:szCs w:val="24"/>
        </w:rPr>
      </w:pPr>
    </w:p>
    <w:p w14:paraId="1B0B3F13" w14:textId="77777777" w:rsidR="00866B24" w:rsidRDefault="00866B24" w:rsidP="00440364">
      <w:pPr>
        <w:spacing w:after="0"/>
        <w:rPr>
          <w:rFonts w:ascii="Georgia" w:hAnsi="Georgia" w:cs="Times New Roman"/>
          <w:b/>
          <w:bCs/>
          <w:i/>
          <w:iCs/>
          <w:sz w:val="24"/>
          <w:szCs w:val="24"/>
        </w:rPr>
      </w:pPr>
    </w:p>
    <w:p w14:paraId="4B870F64" w14:textId="77777777" w:rsidR="00866B24" w:rsidRDefault="00866B24" w:rsidP="00440364">
      <w:pPr>
        <w:spacing w:after="0"/>
        <w:rPr>
          <w:rFonts w:ascii="Georgia" w:hAnsi="Georgia" w:cs="Times New Roman"/>
          <w:b/>
          <w:bCs/>
          <w:i/>
          <w:iCs/>
          <w:sz w:val="24"/>
          <w:szCs w:val="24"/>
        </w:rPr>
      </w:pPr>
    </w:p>
    <w:p w14:paraId="47FB2059" w14:textId="77777777" w:rsidR="00866B24" w:rsidRDefault="00866B24" w:rsidP="00440364">
      <w:pPr>
        <w:spacing w:after="0"/>
        <w:rPr>
          <w:rFonts w:ascii="Georgia" w:hAnsi="Georgia" w:cs="Times New Roman"/>
          <w:b/>
          <w:bCs/>
          <w:i/>
          <w:iCs/>
          <w:sz w:val="24"/>
          <w:szCs w:val="24"/>
        </w:rPr>
      </w:pPr>
    </w:p>
    <w:p w14:paraId="2154FBBA" w14:textId="77777777" w:rsidR="00866B24" w:rsidRDefault="00866B24" w:rsidP="00440364">
      <w:pPr>
        <w:spacing w:after="0"/>
        <w:rPr>
          <w:rFonts w:ascii="Georgia" w:hAnsi="Georgia" w:cs="Times New Roman"/>
          <w:b/>
          <w:bCs/>
          <w:i/>
          <w:iCs/>
          <w:sz w:val="24"/>
          <w:szCs w:val="24"/>
        </w:rPr>
      </w:pPr>
    </w:p>
    <w:p w14:paraId="30B6A937" w14:textId="0D906385" w:rsidR="00866B24" w:rsidRDefault="00866B24" w:rsidP="00440364">
      <w:pPr>
        <w:spacing w:after="0"/>
        <w:rPr>
          <w:rFonts w:ascii="Georgia" w:hAnsi="Georgia" w:cs="Times New Roman"/>
          <w:b/>
          <w:bCs/>
          <w:i/>
          <w:iCs/>
          <w:sz w:val="24"/>
          <w:szCs w:val="24"/>
        </w:rPr>
      </w:pPr>
    </w:p>
    <w:p w14:paraId="7746A90C" w14:textId="77777777" w:rsidR="00E824D9" w:rsidRDefault="00E824D9" w:rsidP="00440364">
      <w:pPr>
        <w:spacing w:after="0"/>
        <w:rPr>
          <w:rFonts w:ascii="Georgia" w:hAnsi="Georgia" w:cs="Times New Roman"/>
          <w:b/>
          <w:bCs/>
          <w:i/>
          <w:iCs/>
          <w:sz w:val="24"/>
          <w:szCs w:val="24"/>
        </w:rPr>
      </w:pPr>
    </w:p>
    <w:p w14:paraId="4504CF3C" w14:textId="77777777" w:rsidR="00866B24" w:rsidRDefault="00866B24" w:rsidP="00440364">
      <w:pPr>
        <w:spacing w:after="0"/>
        <w:rPr>
          <w:rFonts w:ascii="Georgia" w:hAnsi="Georgia" w:cs="Times New Roman"/>
          <w:b/>
          <w:bCs/>
          <w:i/>
          <w:iCs/>
          <w:sz w:val="24"/>
          <w:szCs w:val="24"/>
        </w:rPr>
      </w:pPr>
    </w:p>
    <w:p w14:paraId="61AC58A2" w14:textId="77777777" w:rsidR="00866B24" w:rsidRDefault="00866B24" w:rsidP="00440364">
      <w:pPr>
        <w:spacing w:after="0"/>
        <w:rPr>
          <w:rFonts w:ascii="Georgia" w:hAnsi="Georgia" w:cs="Times New Roman"/>
          <w:b/>
          <w:bCs/>
          <w:i/>
          <w:iCs/>
          <w:sz w:val="24"/>
          <w:szCs w:val="24"/>
        </w:rPr>
      </w:pPr>
    </w:p>
    <w:p w14:paraId="0213CC92" w14:textId="7B99B28A" w:rsidR="00EC6C18" w:rsidRPr="004F6AB8" w:rsidRDefault="008134C2" w:rsidP="000A0101">
      <w:pPr>
        <w:spacing w:after="0"/>
        <w:rPr>
          <w:rFonts w:ascii="Georgia" w:hAnsi="Georgia" w:cs="Times New Roman"/>
          <w:b/>
          <w:bCs/>
          <w:i/>
          <w:iCs/>
          <w:sz w:val="24"/>
          <w:szCs w:val="24"/>
        </w:rPr>
      </w:pPr>
      <w:r w:rsidRPr="004F6AB8">
        <w:rPr>
          <w:rFonts w:ascii="Georgia" w:hAnsi="Georgia" w:cs="Times New Roman"/>
          <w:b/>
          <w:bCs/>
          <w:i/>
          <w:iCs/>
          <w:sz w:val="24"/>
          <w:szCs w:val="24"/>
        </w:rPr>
        <w:t>The Mission of the Center for Spirituality and Social Justice (CSSJ)</w:t>
      </w:r>
      <w:r w:rsidR="00B36975" w:rsidRPr="004F6AB8">
        <w:rPr>
          <w:rFonts w:ascii="Georgia" w:hAnsi="Georgia" w:cs="Times New Roman"/>
          <w:b/>
          <w:bCs/>
          <w:i/>
          <w:iCs/>
          <w:sz w:val="24"/>
          <w:szCs w:val="24"/>
        </w:rPr>
        <w:br/>
      </w:r>
    </w:p>
    <w:p w14:paraId="3828F0CD" w14:textId="09E2F20D" w:rsidR="008134C2" w:rsidRPr="00AF1C94" w:rsidRDefault="008134C2" w:rsidP="00DF28B1">
      <w:pPr>
        <w:spacing w:after="162" w:line="243" w:lineRule="auto"/>
        <w:ind w:left="29" w:right="108"/>
        <w:rPr>
          <w:rFonts w:ascii="Times New Roman" w:hAnsi="Times New Roman" w:cs="Times New Roman"/>
          <w:sz w:val="24"/>
          <w:szCs w:val="24"/>
        </w:rPr>
      </w:pPr>
      <w:r w:rsidRPr="00AF1C94">
        <w:rPr>
          <w:rFonts w:ascii="Times New Roman" w:hAnsi="Times New Roman" w:cs="Times New Roman"/>
          <w:sz w:val="24"/>
          <w:szCs w:val="24"/>
        </w:rPr>
        <w:t>The NEW Center for Spirituality and Social Justice guides, nurtures and enhances spiritual, religious and ethical life within the Dickinson College community. We are collectively committed to ensuring lively, thoughtful and supportive contexts for Dickinson students, faculty and staff to explore life's most pressing questions about who they are and want to become for the sake of the world.</w:t>
      </w:r>
    </w:p>
    <w:p w14:paraId="15AABF05" w14:textId="3EB5935A" w:rsidR="008134C2" w:rsidRPr="00AF1C94" w:rsidRDefault="008134C2" w:rsidP="00DF28B1">
      <w:pPr>
        <w:spacing w:after="321" w:line="250" w:lineRule="auto"/>
        <w:ind w:left="22" w:right="173"/>
        <w:rPr>
          <w:rFonts w:ascii="Times New Roman" w:hAnsi="Times New Roman" w:cs="Times New Roman"/>
          <w:sz w:val="24"/>
          <w:szCs w:val="24"/>
        </w:rPr>
      </w:pPr>
      <w:r w:rsidRPr="00AF1C94">
        <w:rPr>
          <w:rFonts w:ascii="Times New Roman" w:hAnsi="Times New Roman" w:cs="Times New Roman"/>
          <w:sz w:val="24"/>
          <w:szCs w:val="24"/>
        </w:rPr>
        <w:t xml:space="preserve">To be effective global citizens our students require grounding in and a greater understanding of religious literacy and intercultural skills for engaging with diverse religions and worldviews. This work is not just the purview of a single campus </w:t>
      </w:r>
      <w:r w:rsidR="000242B0" w:rsidRPr="00AF1C94">
        <w:rPr>
          <w:rFonts w:ascii="Times New Roman" w:hAnsi="Times New Roman" w:cs="Times New Roman"/>
          <w:sz w:val="24"/>
          <w:szCs w:val="24"/>
        </w:rPr>
        <w:t>office but</w:t>
      </w:r>
      <w:r w:rsidRPr="00AF1C94">
        <w:rPr>
          <w:rFonts w:ascii="Times New Roman" w:hAnsi="Times New Roman" w:cs="Times New Roman"/>
          <w:sz w:val="24"/>
          <w:szCs w:val="24"/>
        </w:rPr>
        <w:t xml:space="preserve"> requires a multi-faceted collaboration between divisions and an interdisciplinary mindset.</w:t>
      </w:r>
    </w:p>
    <w:p w14:paraId="4AD58B6F" w14:textId="37FDF3B2" w:rsidR="00440364" w:rsidRDefault="008134C2" w:rsidP="00DF28B1">
      <w:pPr>
        <w:spacing w:after="565" w:line="240" w:lineRule="auto"/>
        <w:ind w:left="43" w:right="144"/>
        <w:contextualSpacing/>
        <w:rPr>
          <w:rFonts w:ascii="Times New Roman" w:hAnsi="Times New Roman" w:cs="Times New Roman"/>
          <w:sz w:val="24"/>
          <w:szCs w:val="24"/>
        </w:rPr>
      </w:pPr>
      <w:r w:rsidRPr="00AF1C94">
        <w:rPr>
          <w:rFonts w:ascii="Times New Roman" w:hAnsi="Times New Roman" w:cs="Times New Roman"/>
          <w:noProof/>
          <w:sz w:val="24"/>
          <w:szCs w:val="24"/>
        </w:rPr>
        <w:drawing>
          <wp:anchor distT="0" distB="0" distL="114300" distR="114300" simplePos="0" relativeHeight="251659264" behindDoc="0" locked="0" layoutInCell="1" allowOverlap="0" wp14:anchorId="7FF1FA7E" wp14:editId="0123BE3F">
            <wp:simplePos x="0" y="0"/>
            <wp:positionH relativeFrom="page">
              <wp:posOffset>525780</wp:posOffset>
            </wp:positionH>
            <wp:positionV relativeFrom="page">
              <wp:posOffset>3282696</wp:posOffset>
            </wp:positionV>
            <wp:extent cx="4572" cy="4572"/>
            <wp:effectExtent l="0" t="0" r="0" b="0"/>
            <wp:wrapSquare wrapText="bothSides"/>
            <wp:docPr id="1989" name="Picture 1989"/>
            <wp:cNvGraphicFramePr/>
            <a:graphic xmlns:a="http://schemas.openxmlformats.org/drawingml/2006/main">
              <a:graphicData uri="http://schemas.openxmlformats.org/drawingml/2006/picture">
                <pic:pic xmlns:pic="http://schemas.openxmlformats.org/drawingml/2006/picture">
                  <pic:nvPicPr>
                    <pic:cNvPr id="1989" name="Picture 1989"/>
                    <pic:cNvPicPr/>
                  </pic:nvPicPr>
                  <pic:blipFill>
                    <a:blip r:embed="rId13"/>
                    <a:stretch>
                      <a:fillRect/>
                    </a:stretch>
                  </pic:blipFill>
                  <pic:spPr>
                    <a:xfrm>
                      <a:off x="0" y="0"/>
                      <a:ext cx="4572" cy="4572"/>
                    </a:xfrm>
                    <a:prstGeom prst="rect">
                      <a:avLst/>
                    </a:prstGeom>
                  </pic:spPr>
                </pic:pic>
              </a:graphicData>
            </a:graphic>
          </wp:anchor>
        </w:drawing>
      </w:r>
      <w:r w:rsidRPr="00AF1C94">
        <w:rPr>
          <w:rFonts w:ascii="Times New Roman" w:hAnsi="Times New Roman" w:cs="Times New Roman"/>
          <w:noProof/>
          <w:sz w:val="24"/>
          <w:szCs w:val="24"/>
        </w:rPr>
        <w:drawing>
          <wp:anchor distT="0" distB="0" distL="114300" distR="114300" simplePos="0" relativeHeight="251660288" behindDoc="0" locked="0" layoutInCell="1" allowOverlap="0" wp14:anchorId="53461DC6" wp14:editId="43F1192F">
            <wp:simplePos x="0" y="0"/>
            <wp:positionH relativeFrom="page">
              <wp:posOffset>854964</wp:posOffset>
            </wp:positionH>
            <wp:positionV relativeFrom="page">
              <wp:posOffset>5047488</wp:posOffset>
            </wp:positionV>
            <wp:extent cx="4572" cy="4572"/>
            <wp:effectExtent l="0" t="0" r="0" b="0"/>
            <wp:wrapSquare wrapText="bothSides"/>
            <wp:docPr id="1991" name="Picture 199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13"/>
                    <a:stretch>
                      <a:fillRect/>
                    </a:stretch>
                  </pic:blipFill>
                  <pic:spPr>
                    <a:xfrm>
                      <a:off x="0" y="0"/>
                      <a:ext cx="4572" cy="4572"/>
                    </a:xfrm>
                    <a:prstGeom prst="rect">
                      <a:avLst/>
                    </a:prstGeom>
                  </pic:spPr>
                </pic:pic>
              </a:graphicData>
            </a:graphic>
          </wp:anchor>
        </w:drawing>
      </w:r>
      <w:r w:rsidRPr="00AF1C94">
        <w:rPr>
          <w:rFonts w:ascii="Times New Roman" w:hAnsi="Times New Roman" w:cs="Times New Roman"/>
          <w:sz w:val="24"/>
          <w:szCs w:val="24"/>
        </w:rPr>
        <w:t xml:space="preserve">The Center for Spirituality and Social Justice seeks to develop a campus climate where people commit to understand, respect, and appreciate others' world views —their religious, spiritual, and secular/humanist meaning-making practices. We will help all in our community develop concrete skills to engage with differences among these various worldviews and faith traditions, </w:t>
      </w:r>
      <w:r w:rsidRPr="00AF1C94">
        <w:rPr>
          <w:rFonts w:ascii="Times New Roman" w:hAnsi="Times New Roman" w:cs="Times New Roman"/>
          <w:noProof/>
          <w:sz w:val="24"/>
          <w:szCs w:val="24"/>
        </w:rPr>
        <w:drawing>
          <wp:inline distT="0" distB="0" distL="0" distR="0" wp14:anchorId="136006BB" wp14:editId="65EEE190">
            <wp:extent cx="4572" cy="4572"/>
            <wp:effectExtent l="0" t="0" r="0" b="0"/>
            <wp:docPr id="1990" name="Picture 1990"/>
            <wp:cNvGraphicFramePr/>
            <a:graphic xmlns:a="http://schemas.openxmlformats.org/drawingml/2006/main">
              <a:graphicData uri="http://schemas.openxmlformats.org/drawingml/2006/picture">
                <pic:pic xmlns:pic="http://schemas.openxmlformats.org/drawingml/2006/picture">
                  <pic:nvPicPr>
                    <pic:cNvPr id="1990" name="Picture 1990"/>
                    <pic:cNvPicPr/>
                  </pic:nvPicPr>
                  <pic:blipFill>
                    <a:blip r:embed="rId13"/>
                    <a:stretch>
                      <a:fillRect/>
                    </a:stretch>
                  </pic:blipFill>
                  <pic:spPr>
                    <a:xfrm>
                      <a:off x="0" y="0"/>
                      <a:ext cx="4572" cy="4572"/>
                    </a:xfrm>
                    <a:prstGeom prst="rect">
                      <a:avLst/>
                    </a:prstGeom>
                  </pic:spPr>
                </pic:pic>
              </a:graphicData>
            </a:graphic>
          </wp:inline>
        </w:drawing>
      </w:r>
      <w:r w:rsidRPr="00AF1C94">
        <w:rPr>
          <w:rFonts w:ascii="Times New Roman" w:hAnsi="Times New Roman" w:cs="Times New Roman"/>
          <w:sz w:val="24"/>
          <w:szCs w:val="24"/>
        </w:rPr>
        <w:t>to confront religious intolerance on campus and in the world, and to work together for the common good.</w:t>
      </w:r>
    </w:p>
    <w:p w14:paraId="116D84F2" w14:textId="25335415" w:rsidR="00440364" w:rsidRDefault="00B36975" w:rsidP="00440364">
      <w:pPr>
        <w:spacing w:after="565" w:line="240" w:lineRule="auto"/>
        <w:ind w:left="43" w:right="144"/>
        <w:contextualSpacing/>
        <w:rPr>
          <w:rFonts w:ascii="Times New Roman" w:hAnsi="Times New Roman" w:cs="Times New Roman"/>
          <w:sz w:val="24"/>
          <w:szCs w:val="24"/>
        </w:rPr>
      </w:pPr>
      <w:r w:rsidRPr="00AF1C94">
        <w:rPr>
          <w:rFonts w:ascii="Times New Roman" w:hAnsi="Times New Roman" w:cs="Times New Roman"/>
          <w:sz w:val="24"/>
          <w:szCs w:val="24"/>
        </w:rPr>
        <w:br/>
      </w:r>
      <w:r w:rsidR="00EC6C18" w:rsidRPr="00497979">
        <w:rPr>
          <w:rFonts w:ascii="Georgia" w:hAnsi="Georgia" w:cs="Times New Roman"/>
          <w:b/>
          <w:bCs/>
          <w:i/>
          <w:iCs/>
          <w:sz w:val="24"/>
          <w:szCs w:val="24"/>
        </w:rPr>
        <w:t xml:space="preserve">Why is </w:t>
      </w:r>
      <w:r w:rsidR="002069C2" w:rsidRPr="00497979">
        <w:rPr>
          <w:rFonts w:ascii="Georgia" w:hAnsi="Georgia" w:cs="Times New Roman"/>
          <w:b/>
          <w:bCs/>
          <w:i/>
          <w:iCs/>
          <w:sz w:val="24"/>
          <w:szCs w:val="24"/>
        </w:rPr>
        <w:t>I</w:t>
      </w:r>
      <w:r w:rsidR="00EC6C18" w:rsidRPr="00497979">
        <w:rPr>
          <w:rFonts w:ascii="Georgia" w:hAnsi="Georgia" w:cs="Times New Roman"/>
          <w:b/>
          <w:bCs/>
          <w:i/>
          <w:iCs/>
          <w:sz w:val="24"/>
          <w:szCs w:val="24"/>
        </w:rPr>
        <w:t xml:space="preserve">nterfaith </w:t>
      </w:r>
      <w:r w:rsidR="002069C2" w:rsidRPr="00497979">
        <w:rPr>
          <w:rFonts w:ascii="Georgia" w:hAnsi="Georgia" w:cs="Times New Roman"/>
          <w:b/>
          <w:bCs/>
          <w:i/>
          <w:iCs/>
          <w:sz w:val="24"/>
          <w:szCs w:val="24"/>
        </w:rPr>
        <w:t>E</w:t>
      </w:r>
      <w:r w:rsidR="00EC6C18" w:rsidRPr="00497979">
        <w:rPr>
          <w:rFonts w:ascii="Georgia" w:hAnsi="Georgia" w:cs="Times New Roman"/>
          <w:b/>
          <w:bCs/>
          <w:i/>
          <w:iCs/>
          <w:sz w:val="24"/>
          <w:szCs w:val="24"/>
        </w:rPr>
        <w:t xml:space="preserve">ngagement </w:t>
      </w:r>
      <w:r w:rsidR="002069C2" w:rsidRPr="00497979">
        <w:rPr>
          <w:rFonts w:ascii="Georgia" w:hAnsi="Georgia" w:cs="Times New Roman"/>
          <w:b/>
          <w:bCs/>
          <w:i/>
          <w:iCs/>
          <w:sz w:val="24"/>
          <w:szCs w:val="24"/>
        </w:rPr>
        <w:t>I</w:t>
      </w:r>
      <w:r w:rsidR="00EC6C18" w:rsidRPr="00497979">
        <w:rPr>
          <w:rFonts w:ascii="Georgia" w:hAnsi="Georgia" w:cs="Times New Roman"/>
          <w:b/>
          <w:bCs/>
          <w:i/>
          <w:iCs/>
          <w:sz w:val="24"/>
          <w:szCs w:val="24"/>
        </w:rPr>
        <w:t>mportant?</w:t>
      </w:r>
      <w:r w:rsidRPr="00497979">
        <w:rPr>
          <w:rFonts w:ascii="Times New Roman" w:hAnsi="Times New Roman" w:cs="Times New Roman"/>
          <w:sz w:val="24"/>
          <w:szCs w:val="24"/>
        </w:rPr>
        <w:br/>
      </w:r>
      <w:r w:rsidRPr="00AF1C94">
        <w:rPr>
          <w:rFonts w:ascii="Times New Roman" w:hAnsi="Times New Roman" w:cs="Times New Roman"/>
          <w:sz w:val="24"/>
          <w:szCs w:val="24"/>
        </w:rPr>
        <w:br/>
      </w:r>
      <w:r w:rsidR="00EC6C18" w:rsidRPr="00AF1C94">
        <w:rPr>
          <w:rFonts w:ascii="Times New Roman" w:hAnsi="Times New Roman" w:cs="Times New Roman"/>
          <w:sz w:val="24"/>
          <w:szCs w:val="24"/>
        </w:rPr>
        <w:t xml:space="preserve">Interfaith engagement is the process of initiating awareness and action across differences in people's identities around religious, spiritual or secular meaning-making.  Learning to engage across this difference is as important as learning to engage across categories of difference such as gender, race, ethnicity and sexual orientation. </w:t>
      </w:r>
      <w:r w:rsidR="00142BEE">
        <w:rPr>
          <w:rFonts w:ascii="Times New Roman" w:hAnsi="Times New Roman" w:cs="Times New Roman"/>
          <w:sz w:val="24"/>
          <w:szCs w:val="24"/>
        </w:rPr>
        <w:br/>
      </w:r>
      <w:r w:rsidR="00142BEE">
        <w:rPr>
          <w:rFonts w:ascii="Times New Roman" w:hAnsi="Times New Roman" w:cs="Times New Roman"/>
          <w:sz w:val="24"/>
          <w:szCs w:val="24"/>
        </w:rPr>
        <w:br/>
      </w:r>
      <w:r w:rsidR="00EC6C18" w:rsidRPr="00AF1C94">
        <w:rPr>
          <w:rFonts w:ascii="Times New Roman" w:hAnsi="Times New Roman" w:cs="Times New Roman"/>
          <w:sz w:val="24"/>
          <w:szCs w:val="24"/>
        </w:rPr>
        <w:t>In a workplace, society, and world characterized by a diversity of meaning-making perspectives, interfaith engagement equips students to collaborate more effectively with others. Other institutions of higher learning in the United States are implementing programming to help students, staff, and faculty engage with difference around religious, spiritual, or secular meaning-making. Interfaith Youth Core (IFYC), located in Chicago, is now assisting over 300 colleges and universities nationwide by providing resources and consultation services to develop strategies for interfaith engagement on campus. Here at Dickinson College, a planning committee of diverse stakeholders has been consulting with IFYC staff to prepare this strategic plan. Interfaith engagement through collaborative relationships builds capacity for strategic commitments and enhances a greater understanding and appreciation of pluralism.</w:t>
      </w:r>
    </w:p>
    <w:p w14:paraId="296AFEEA" w14:textId="77777777" w:rsidR="00440364" w:rsidRDefault="00440364" w:rsidP="00440364">
      <w:pPr>
        <w:spacing w:after="565" w:line="240" w:lineRule="auto"/>
        <w:ind w:left="43" w:right="144"/>
        <w:contextualSpacing/>
        <w:rPr>
          <w:rFonts w:ascii="Times New Roman" w:hAnsi="Times New Roman" w:cs="Times New Roman"/>
          <w:sz w:val="24"/>
          <w:szCs w:val="24"/>
        </w:rPr>
      </w:pPr>
    </w:p>
    <w:p w14:paraId="42D5C429" w14:textId="08C210DB" w:rsidR="00EC6C18" w:rsidRDefault="00440364" w:rsidP="00440364">
      <w:pPr>
        <w:spacing w:after="565" w:line="240" w:lineRule="auto"/>
        <w:ind w:left="43" w:right="144"/>
        <w:contextualSpacing/>
        <w:rPr>
          <w:rFonts w:ascii="Times New Roman" w:hAnsi="Times New Roman" w:cs="Times New Roman"/>
          <w:sz w:val="24"/>
          <w:szCs w:val="24"/>
        </w:rPr>
      </w:pPr>
      <w:r>
        <w:rPr>
          <w:rFonts w:ascii="Georgia" w:hAnsi="Georgia" w:cs="Times New Roman"/>
          <w:b/>
          <w:bCs/>
          <w:i/>
          <w:iCs/>
          <w:sz w:val="24"/>
          <w:szCs w:val="24"/>
        </w:rPr>
        <w:lastRenderedPageBreak/>
        <w:t>College Mission and Strategic Priorities</w:t>
      </w:r>
      <w:r w:rsidR="008800E4" w:rsidRPr="00497979">
        <w:rPr>
          <w:rFonts w:ascii="Georgia" w:hAnsi="Georgia" w:cs="Times New Roman"/>
          <w:b/>
          <w:bCs/>
          <w:i/>
          <w:iCs/>
          <w:sz w:val="24"/>
          <w:szCs w:val="24"/>
        </w:rPr>
        <w:br/>
      </w:r>
      <w:r w:rsidR="008800E4" w:rsidRPr="00AF1C94">
        <w:rPr>
          <w:rFonts w:ascii="Times New Roman" w:hAnsi="Times New Roman" w:cs="Times New Roman"/>
          <w:sz w:val="24"/>
          <w:szCs w:val="24"/>
        </w:rPr>
        <w:br/>
      </w:r>
      <w:r w:rsidR="00EC6C18" w:rsidRPr="00AF1C94">
        <w:rPr>
          <w:rFonts w:ascii="Times New Roman" w:hAnsi="Times New Roman" w:cs="Times New Roman"/>
          <w:sz w:val="24"/>
          <w:szCs w:val="24"/>
        </w:rPr>
        <w:t>Dickinson's mission implicitly supports interfaith engagement through a "useful, innovative and interdisciplinary education in the liberal arts and sciences to prepare students to lead rich and fulfilling live of engaged global leadership, working for the common good." An understanding of our own meaning making and that of others is paramount in developing global citizens and civic leaders who can work for the common good and cultivate community wherever they are. The college's strategic priorities stress its commitment to an "inclusive environment that acknowledges that we all belong to multiple cultures that influence our actions, beliefs and interactions." That commitment allows us to "value these cultural influences because they challenge our thinking and enrich our community." A promise to commit to an inclusive environment challenges us to "raise awareness, increase critical analysis" and become "socially responsible." We are challenged by this goal to strive for a foundation of "civility in all interactions."</w:t>
      </w:r>
      <w:r w:rsidR="007B3F37">
        <w:rPr>
          <w:rFonts w:ascii="Times New Roman" w:hAnsi="Times New Roman" w:cs="Times New Roman"/>
          <w:sz w:val="24"/>
          <w:szCs w:val="24"/>
        </w:rPr>
        <w:br/>
      </w:r>
      <w:r w:rsidR="007B3F37">
        <w:rPr>
          <w:rFonts w:ascii="Times New Roman" w:hAnsi="Times New Roman" w:cs="Times New Roman"/>
          <w:sz w:val="24"/>
          <w:szCs w:val="24"/>
        </w:rPr>
        <w:br/>
      </w:r>
      <w:r w:rsidR="00EC6C18" w:rsidRPr="00AF1C94">
        <w:rPr>
          <w:rFonts w:ascii="Times New Roman" w:hAnsi="Times New Roman" w:cs="Times New Roman"/>
          <w:sz w:val="24"/>
          <w:szCs w:val="24"/>
        </w:rPr>
        <w:t xml:space="preserve">Furthermore, for each of us, the inclusive environment provides support for our own identity development, "understanding about [our] own worldview and how that influences [our] actions." We learn to "recognize differences based on worldview," "seek openness to other ideas, behaviors and cultures" and perhaps most importantly by taking the risks that allow one to "develop greater openness" about self and those around us. We may even find it possible to </w:t>
      </w:r>
      <w:r w:rsidR="00EC6C18" w:rsidRPr="00AF1C94">
        <w:rPr>
          <w:rFonts w:ascii="Times New Roman" w:hAnsi="Times New Roman" w:cs="Times New Roman"/>
          <w:noProof/>
          <w:sz w:val="24"/>
          <w:szCs w:val="24"/>
        </w:rPr>
        <w:drawing>
          <wp:inline distT="0" distB="0" distL="0" distR="0" wp14:anchorId="4CCD4781" wp14:editId="7A3D0BAF">
            <wp:extent cx="18288" cy="41148"/>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14"/>
                    <a:stretch>
                      <a:fillRect/>
                    </a:stretch>
                  </pic:blipFill>
                  <pic:spPr>
                    <a:xfrm>
                      <a:off x="0" y="0"/>
                      <a:ext cx="18288" cy="41148"/>
                    </a:xfrm>
                    <a:prstGeom prst="rect">
                      <a:avLst/>
                    </a:prstGeom>
                  </pic:spPr>
                </pic:pic>
              </a:graphicData>
            </a:graphic>
          </wp:inline>
        </w:drawing>
      </w:r>
      <w:r w:rsidR="00EC6C18" w:rsidRPr="00AF1C94">
        <w:rPr>
          <w:rFonts w:ascii="Times New Roman" w:hAnsi="Times New Roman" w:cs="Times New Roman"/>
          <w:sz w:val="24"/>
          <w:szCs w:val="24"/>
        </w:rPr>
        <w:t>'revise our worldview" and take "action to promote equity on and off campus."</w:t>
      </w:r>
      <w:r w:rsidR="007B3F37">
        <w:rPr>
          <w:rFonts w:ascii="Times New Roman" w:hAnsi="Times New Roman" w:cs="Times New Roman"/>
          <w:sz w:val="24"/>
          <w:szCs w:val="24"/>
        </w:rPr>
        <w:br/>
      </w:r>
      <w:r w:rsidR="007B3F37">
        <w:rPr>
          <w:rFonts w:ascii="Times New Roman" w:hAnsi="Times New Roman" w:cs="Times New Roman"/>
          <w:sz w:val="24"/>
          <w:szCs w:val="24"/>
        </w:rPr>
        <w:br/>
      </w:r>
      <w:r w:rsidR="00EC6C18" w:rsidRPr="00AF1C94">
        <w:rPr>
          <w:rFonts w:ascii="Times New Roman" w:hAnsi="Times New Roman" w:cs="Times New Roman"/>
          <w:noProof/>
          <w:sz w:val="24"/>
          <w:szCs w:val="24"/>
        </w:rPr>
        <w:drawing>
          <wp:anchor distT="0" distB="0" distL="114300" distR="114300" simplePos="0" relativeHeight="251662336" behindDoc="0" locked="0" layoutInCell="1" allowOverlap="0" wp14:anchorId="12F62107" wp14:editId="075DC51D">
            <wp:simplePos x="0" y="0"/>
            <wp:positionH relativeFrom="page">
              <wp:posOffset>694944</wp:posOffset>
            </wp:positionH>
            <wp:positionV relativeFrom="page">
              <wp:posOffset>6899148</wp:posOffset>
            </wp:positionV>
            <wp:extent cx="4572" cy="9144"/>
            <wp:effectExtent l="0" t="0" r="0" b="0"/>
            <wp:wrapSquare wrapText="bothSides"/>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15"/>
                    <a:stretch>
                      <a:fillRect/>
                    </a:stretch>
                  </pic:blipFill>
                  <pic:spPr>
                    <a:xfrm>
                      <a:off x="0" y="0"/>
                      <a:ext cx="4572" cy="9144"/>
                    </a:xfrm>
                    <a:prstGeom prst="rect">
                      <a:avLst/>
                    </a:prstGeom>
                  </pic:spPr>
                </pic:pic>
              </a:graphicData>
            </a:graphic>
          </wp:anchor>
        </w:drawing>
      </w:r>
      <w:r w:rsidR="00EC6C18" w:rsidRPr="00AF1C94">
        <w:rPr>
          <w:rFonts w:ascii="Times New Roman" w:hAnsi="Times New Roman" w:cs="Times New Roman"/>
          <w:sz w:val="24"/>
          <w:szCs w:val="24"/>
        </w:rPr>
        <w:t>The college's mission and its strategic priorities link directly to the skillsets required of interfaith leaders and their ability to effect positive change in the world.</w:t>
      </w:r>
    </w:p>
    <w:p w14:paraId="180D5DBB" w14:textId="77777777" w:rsidR="00440364" w:rsidRDefault="00440364" w:rsidP="00440364">
      <w:pPr>
        <w:spacing w:after="565" w:line="240" w:lineRule="auto"/>
        <w:ind w:left="43" w:right="144"/>
        <w:contextualSpacing/>
        <w:rPr>
          <w:rFonts w:ascii="Times New Roman" w:hAnsi="Times New Roman" w:cs="Times New Roman"/>
          <w:sz w:val="24"/>
          <w:szCs w:val="24"/>
        </w:rPr>
      </w:pPr>
    </w:p>
    <w:p w14:paraId="3C1C1AC0" w14:textId="7A4A70F9" w:rsidR="00440364" w:rsidRDefault="00440364" w:rsidP="00440364">
      <w:pPr>
        <w:spacing w:after="565" w:line="240" w:lineRule="auto"/>
        <w:ind w:left="43" w:right="144"/>
        <w:contextualSpacing/>
        <w:rPr>
          <w:rFonts w:ascii="Georgia" w:hAnsi="Georgia" w:cs="Times New Roman"/>
          <w:b/>
          <w:bCs/>
          <w:i/>
          <w:iCs/>
          <w:sz w:val="24"/>
          <w:szCs w:val="24"/>
        </w:rPr>
      </w:pPr>
      <w:r w:rsidRPr="00440364">
        <w:rPr>
          <w:rFonts w:ascii="Georgia" w:hAnsi="Georgia" w:cs="Times New Roman"/>
          <w:b/>
          <w:bCs/>
          <w:i/>
          <w:iCs/>
          <w:sz w:val="24"/>
          <w:szCs w:val="24"/>
        </w:rPr>
        <w:t>Skills Needed for Interfaith Work and Leadership Development</w:t>
      </w:r>
    </w:p>
    <w:p w14:paraId="62B63C6F" w14:textId="77777777" w:rsidR="00440364" w:rsidRPr="00440364" w:rsidRDefault="00440364" w:rsidP="00440364">
      <w:pPr>
        <w:spacing w:after="565" w:line="240" w:lineRule="auto"/>
        <w:ind w:left="43" w:right="144"/>
        <w:contextualSpacing/>
        <w:rPr>
          <w:rFonts w:ascii="Georgia" w:hAnsi="Georgia" w:cs="Times New Roman"/>
          <w:b/>
          <w:bCs/>
          <w:i/>
          <w:iCs/>
          <w:sz w:val="24"/>
          <w:szCs w:val="24"/>
        </w:rPr>
      </w:pPr>
    </w:p>
    <w:p w14:paraId="1DD327F2" w14:textId="77777777" w:rsidR="00EC6C18" w:rsidRPr="00AF1C94" w:rsidRDefault="00EC6C18" w:rsidP="00440364">
      <w:pPr>
        <w:spacing w:after="122" w:line="240" w:lineRule="auto"/>
        <w:ind w:left="36" w:firstLine="4"/>
        <w:rPr>
          <w:rFonts w:ascii="Times New Roman" w:hAnsi="Times New Roman" w:cs="Times New Roman"/>
          <w:sz w:val="24"/>
          <w:szCs w:val="24"/>
        </w:rPr>
      </w:pPr>
      <w:r w:rsidRPr="00AF1C94">
        <w:rPr>
          <w:rFonts w:ascii="Times New Roman" w:hAnsi="Times New Roman" w:cs="Times New Roman"/>
          <w:sz w:val="24"/>
          <w:szCs w:val="24"/>
        </w:rPr>
        <w:t xml:space="preserve">In his book "The Vision of Interfaith Leadership" Eboo Patel asserts that the attainment of pluralistic understanding and respect allows us to create communities which embrace </w:t>
      </w:r>
      <w:r w:rsidRPr="00AF1C94">
        <w:rPr>
          <w:rFonts w:ascii="Times New Roman" w:hAnsi="Times New Roman" w:cs="Times New Roman"/>
          <w:noProof/>
          <w:sz w:val="24"/>
          <w:szCs w:val="24"/>
        </w:rPr>
        <w:drawing>
          <wp:inline distT="0" distB="0" distL="0" distR="0" wp14:anchorId="335FAC86" wp14:editId="786A52FD">
            <wp:extent cx="4572" cy="9144"/>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15"/>
                    <a:stretch>
                      <a:fillRect/>
                    </a:stretch>
                  </pic:blipFill>
                  <pic:spPr>
                    <a:xfrm>
                      <a:off x="0" y="0"/>
                      <a:ext cx="4572" cy="9144"/>
                    </a:xfrm>
                    <a:prstGeom prst="rect">
                      <a:avLst/>
                    </a:prstGeom>
                  </pic:spPr>
                </pic:pic>
              </a:graphicData>
            </a:graphic>
          </wp:inline>
        </w:drawing>
      </w:r>
      <w:r w:rsidRPr="00AF1C94">
        <w:rPr>
          <w:rFonts w:ascii="Times New Roman" w:hAnsi="Times New Roman" w:cs="Times New Roman"/>
          <w:sz w:val="24"/>
          <w:szCs w:val="24"/>
        </w:rPr>
        <w:t>difference. Even when experiencing disagreement and dissension, this respect and understanding of others' worldviews enables us to work towards agreement and consensus for the common good. Or as he puts it, "Pluralism is the energetic engagement of diversity toward a positive end."</w:t>
      </w:r>
    </w:p>
    <w:p w14:paraId="48B03A97" w14:textId="44E9C724" w:rsidR="00EC6C18" w:rsidRDefault="00EC6C18" w:rsidP="00440364">
      <w:pPr>
        <w:spacing w:line="240" w:lineRule="auto"/>
        <w:ind w:left="36" w:firstLine="4"/>
        <w:rPr>
          <w:rFonts w:ascii="Times New Roman" w:hAnsi="Times New Roman" w:cs="Times New Roman"/>
          <w:sz w:val="24"/>
          <w:szCs w:val="24"/>
        </w:rPr>
      </w:pPr>
      <w:r w:rsidRPr="00AF1C94">
        <w:rPr>
          <w:rFonts w:ascii="Times New Roman" w:hAnsi="Times New Roman" w:cs="Times New Roman"/>
          <w:sz w:val="24"/>
          <w:szCs w:val="24"/>
        </w:rPr>
        <w:t>As we build the bridge towards a vision of pluralism, benefits to the civic good occur. Patel calls out the development of interfaith skills and an understanding of pluralism as having impact in these areas: 1) Increased understanding and reduction of prejudice; 2) Strengthened social cohesion and reduction of chances for identity-based conflict; 3) Bridging of social capital and ability to address social problems; 4) Sustained continuity of identity communities and reduction of isolation and 5) Creations of binding narratives for diverse societies.</w:t>
      </w:r>
    </w:p>
    <w:p w14:paraId="2BC49E3B" w14:textId="553D4AE8" w:rsidR="00EC6C18" w:rsidRDefault="00497979" w:rsidP="00EC6C18">
      <w:pPr>
        <w:spacing w:before="100" w:beforeAutospacing="1" w:after="100" w:afterAutospacing="1" w:line="240" w:lineRule="auto"/>
        <w:jc w:val="center"/>
        <w:textAlignment w:val="baseline"/>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lastRenderedPageBreak/>
        <w:t>S</w:t>
      </w:r>
      <w:r w:rsidR="00EC6C18" w:rsidRPr="00497979">
        <w:rPr>
          <w:rFonts w:ascii="Times New Roman" w:eastAsia="Times New Roman" w:hAnsi="Times New Roman" w:cs="Times New Roman"/>
          <w:b/>
          <w:bCs/>
          <w:i/>
          <w:iCs/>
          <w:sz w:val="32"/>
          <w:szCs w:val="32"/>
        </w:rPr>
        <w:t>trategic Areas of Concern and Action Steps</w:t>
      </w:r>
    </w:p>
    <w:p w14:paraId="2B6F9121" w14:textId="77777777" w:rsidR="00625502" w:rsidRDefault="00625502" w:rsidP="00EC6C18">
      <w:pPr>
        <w:spacing w:before="100" w:beforeAutospacing="1" w:after="100" w:afterAutospacing="1" w:line="240" w:lineRule="auto"/>
        <w:jc w:val="center"/>
        <w:textAlignment w:val="baseline"/>
        <w:rPr>
          <w:rFonts w:ascii="Times New Roman" w:eastAsia="Times New Roman" w:hAnsi="Times New Roman" w:cs="Times New Roman"/>
          <w:b/>
          <w:bCs/>
          <w:i/>
          <w:iCs/>
          <w:sz w:val="32"/>
          <w:szCs w:val="32"/>
        </w:rPr>
      </w:pPr>
    </w:p>
    <w:p w14:paraId="30F6FC13" w14:textId="59EF994F" w:rsidR="00EC6C18" w:rsidRPr="00AF1C94" w:rsidRDefault="00497979" w:rsidP="00EC6C18">
      <w:pPr>
        <w:spacing w:before="100" w:beforeAutospacing="1" w:after="100" w:afterAutospacing="1" w:line="240" w:lineRule="auto"/>
        <w:textAlignment w:val="baseline"/>
        <w:rPr>
          <w:rFonts w:ascii="Times New Roman" w:eastAsia="Times New Roman" w:hAnsi="Times New Roman" w:cs="Times New Roman"/>
          <w:color w:val="FF0000"/>
          <w:sz w:val="24"/>
          <w:szCs w:val="24"/>
        </w:rPr>
      </w:pPr>
      <w:r w:rsidRPr="00497979">
        <w:rPr>
          <w:rFonts w:ascii="Times New Roman" w:eastAsia="Times New Roman" w:hAnsi="Times New Roman" w:cs="Times New Roman"/>
          <w:sz w:val="48"/>
          <w:szCs w:val="48"/>
        </w:rPr>
        <w:t>1</w:t>
      </w:r>
      <w:r w:rsidR="00EC6C18" w:rsidRPr="00AF1C94">
        <w:rPr>
          <w:rFonts w:ascii="Times New Roman" w:eastAsia="Times New Roman" w:hAnsi="Times New Roman" w:cs="Times New Roman"/>
          <w:sz w:val="24"/>
          <w:szCs w:val="24"/>
        </w:rPr>
        <w:t xml:space="preserve"> </w:t>
      </w:r>
      <w:r w:rsidR="00EC6C18" w:rsidRPr="00AF1C94">
        <w:rPr>
          <w:rFonts w:ascii="Times New Roman" w:eastAsia="Times New Roman" w:hAnsi="Times New Roman" w:cs="Times New Roman"/>
          <w:b/>
          <w:sz w:val="24"/>
          <w:szCs w:val="24"/>
        </w:rPr>
        <w:t xml:space="preserve">How can we overcome resistance to talking about religion and broaden the conversation to create spaces where people will talk about what matters most to them and others will listen?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28"/>
        <w:gridCol w:w="2610"/>
        <w:gridCol w:w="1906"/>
      </w:tblGrid>
      <w:tr w:rsidR="00EC6C18" w:rsidRPr="00AF1C94" w14:paraId="3A1A15E7" w14:textId="77777777" w:rsidTr="00497979">
        <w:trPr>
          <w:tblCellSpacing w:w="15" w:type="dxa"/>
        </w:trPr>
        <w:tc>
          <w:tcPr>
            <w:tcW w:w="2815" w:type="pct"/>
            <w:tcBorders>
              <w:top w:val="single" w:sz="6" w:space="0" w:color="B4C6E7"/>
              <w:left w:val="single" w:sz="6" w:space="0" w:color="B4C6E7"/>
              <w:bottom w:val="single" w:sz="12" w:space="0" w:color="8EAADB"/>
              <w:right w:val="single" w:sz="6" w:space="0" w:color="B4C6E7"/>
            </w:tcBorders>
            <w:shd w:val="clear" w:color="auto" w:fill="33CCCC"/>
            <w:hideMark/>
          </w:tcPr>
          <w:p w14:paraId="0E31390D"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 Action Step  </w:t>
            </w:r>
          </w:p>
        </w:tc>
        <w:tc>
          <w:tcPr>
            <w:tcW w:w="1417" w:type="pct"/>
            <w:tcBorders>
              <w:top w:val="single" w:sz="6" w:space="0" w:color="B4C6E7"/>
              <w:left w:val="outset" w:sz="6" w:space="0" w:color="auto"/>
              <w:bottom w:val="single" w:sz="12" w:space="0" w:color="8EAADB"/>
              <w:right w:val="single" w:sz="6" w:space="0" w:color="B4C6E7"/>
            </w:tcBorders>
            <w:shd w:val="clear" w:color="auto" w:fill="33CCCC"/>
            <w:hideMark/>
          </w:tcPr>
          <w:p w14:paraId="11665A87"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Person Accountable  </w:t>
            </w:r>
          </w:p>
        </w:tc>
        <w:tc>
          <w:tcPr>
            <w:tcW w:w="712" w:type="pct"/>
            <w:tcBorders>
              <w:top w:val="single" w:sz="6" w:space="0" w:color="B4C6E7"/>
              <w:left w:val="outset" w:sz="6" w:space="0" w:color="auto"/>
              <w:bottom w:val="single" w:sz="12" w:space="0" w:color="8EAADB"/>
              <w:right w:val="single" w:sz="6" w:space="0" w:color="B4C6E7"/>
            </w:tcBorders>
            <w:shd w:val="clear" w:color="auto" w:fill="33CCCC"/>
            <w:hideMark/>
          </w:tcPr>
          <w:p w14:paraId="1EABA65E"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Timeline  </w:t>
            </w:r>
          </w:p>
        </w:tc>
      </w:tr>
      <w:tr w:rsidR="00EC6C18" w:rsidRPr="00AF1C94" w14:paraId="3AAF9ED6" w14:textId="77777777" w:rsidTr="002224EF">
        <w:trPr>
          <w:tblCellSpacing w:w="15" w:type="dxa"/>
        </w:trPr>
        <w:tc>
          <w:tcPr>
            <w:tcW w:w="2815" w:type="pct"/>
            <w:tcBorders>
              <w:top w:val="outset" w:sz="6" w:space="0" w:color="auto"/>
              <w:left w:val="single" w:sz="6" w:space="0" w:color="B4C6E7"/>
              <w:bottom w:val="single" w:sz="6" w:space="0" w:color="B4C6E7"/>
              <w:right w:val="single" w:sz="6" w:space="0" w:color="B4C6E7"/>
            </w:tcBorders>
            <w:shd w:val="clear" w:color="auto" w:fill="auto"/>
          </w:tcPr>
          <w:p w14:paraId="15C709C6"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 xml:space="preserve">Create a diversity curriculum for faculty/staff with 1.0 and 2.0 versions-professional development </w:t>
            </w:r>
            <w:r w:rsidRPr="00AF1C94">
              <w:rPr>
                <w:rFonts w:ascii="Times New Roman" w:eastAsia="Times New Roman" w:hAnsi="Times New Roman" w:cs="Times New Roman"/>
                <w:i/>
                <w:iCs/>
                <w:sz w:val="24"/>
                <w:szCs w:val="24"/>
              </w:rPr>
              <w:t>Hi/Diff</w:t>
            </w:r>
            <w:r w:rsidRPr="00AF1C94">
              <w:rPr>
                <w:rFonts w:ascii="Times New Roman" w:eastAsia="Times New Roman" w:hAnsi="Times New Roman" w:cs="Times New Roman"/>
                <w:b/>
                <w:bCs/>
                <w:sz w:val="24"/>
                <w:szCs w:val="24"/>
              </w:rPr>
              <w:t xml:space="preserve"> </w:t>
            </w:r>
          </w:p>
        </w:tc>
        <w:tc>
          <w:tcPr>
            <w:tcW w:w="1417" w:type="pct"/>
            <w:tcBorders>
              <w:top w:val="outset" w:sz="6" w:space="0" w:color="auto"/>
              <w:left w:val="outset" w:sz="6" w:space="0" w:color="auto"/>
              <w:bottom w:val="single" w:sz="6" w:space="0" w:color="B4C6E7"/>
              <w:right w:val="single" w:sz="6" w:space="0" w:color="B4C6E7"/>
            </w:tcBorders>
            <w:shd w:val="clear" w:color="auto" w:fill="auto"/>
          </w:tcPr>
          <w:p w14:paraId="0FCEB604" w14:textId="77777777" w:rsidR="00EC6C18" w:rsidRPr="00AF1C94" w:rsidRDefault="00EC6C18" w:rsidP="00B36975">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sidRPr="00AF1C94">
              <w:rPr>
                <w:rFonts w:ascii="Times New Roman" w:eastAsia="Times New Roman" w:hAnsi="Times New Roman" w:cs="Times New Roman"/>
                <w:sz w:val="24"/>
                <w:szCs w:val="24"/>
              </w:rPr>
              <w:t>Dennette Moul HR</w:t>
            </w:r>
          </w:p>
        </w:tc>
        <w:tc>
          <w:tcPr>
            <w:tcW w:w="712" w:type="pct"/>
            <w:tcBorders>
              <w:top w:val="outset" w:sz="6" w:space="0" w:color="auto"/>
              <w:left w:val="outset" w:sz="6" w:space="0" w:color="auto"/>
              <w:bottom w:val="single" w:sz="6" w:space="0" w:color="B4C6E7"/>
              <w:right w:val="single" w:sz="6" w:space="0" w:color="B4C6E7"/>
            </w:tcBorders>
            <w:shd w:val="clear" w:color="auto" w:fill="auto"/>
          </w:tcPr>
          <w:p w14:paraId="08297D11" w14:textId="17BFE628" w:rsidR="00EC6C18" w:rsidRPr="00A039F1" w:rsidRDefault="00DD05AB" w:rsidP="00A039F1">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Ongoing</w:t>
            </w:r>
          </w:p>
        </w:tc>
      </w:tr>
      <w:tr w:rsidR="00EC6C18" w:rsidRPr="00AF1C94" w14:paraId="62AFBA70" w14:textId="77777777" w:rsidTr="00497979">
        <w:trPr>
          <w:tblCellSpacing w:w="15" w:type="dxa"/>
        </w:trPr>
        <w:tc>
          <w:tcPr>
            <w:tcW w:w="2815" w:type="pct"/>
            <w:tcBorders>
              <w:top w:val="outset" w:sz="6" w:space="0" w:color="auto"/>
              <w:left w:val="single" w:sz="6" w:space="0" w:color="B4C6E7"/>
              <w:bottom w:val="outset" w:sz="6" w:space="0" w:color="auto"/>
              <w:right w:val="single" w:sz="6" w:space="0" w:color="B4C6E7"/>
            </w:tcBorders>
            <w:shd w:val="clear" w:color="auto" w:fill="F7CAAC" w:themeFill="accent2" w:themeFillTint="66"/>
          </w:tcPr>
          <w:p w14:paraId="7E6D5147" w14:textId="47097208"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AF1C94">
              <w:rPr>
                <w:rFonts w:ascii="Times New Roman" w:eastAsia="Times New Roman" w:hAnsi="Times New Roman" w:cs="Times New Roman"/>
                <w:b/>
                <w:bCs/>
                <w:sz w:val="24"/>
                <w:szCs w:val="24"/>
              </w:rPr>
              <w:t xml:space="preserve"> “Faith And” series with students, faculty, and staff-over a meal with invitations </w:t>
            </w:r>
            <w:r w:rsidRPr="00AF1C94">
              <w:rPr>
                <w:rFonts w:ascii="Times New Roman" w:eastAsia="Times New Roman" w:hAnsi="Times New Roman" w:cs="Times New Roman"/>
                <w:i/>
                <w:iCs/>
                <w:sz w:val="24"/>
                <w:szCs w:val="24"/>
              </w:rPr>
              <w:t>Hi/Easy</w:t>
            </w:r>
          </w:p>
        </w:tc>
        <w:tc>
          <w:tcPr>
            <w:tcW w:w="1417" w:type="pct"/>
            <w:tcBorders>
              <w:top w:val="outset" w:sz="6" w:space="0" w:color="auto"/>
              <w:left w:val="outset" w:sz="6" w:space="0" w:color="auto"/>
              <w:bottom w:val="outset" w:sz="6" w:space="0" w:color="auto"/>
              <w:right w:val="single" w:sz="6" w:space="0" w:color="B4C6E7"/>
            </w:tcBorders>
            <w:shd w:val="clear" w:color="auto" w:fill="F7CAAC" w:themeFill="accent2" w:themeFillTint="66"/>
          </w:tcPr>
          <w:p w14:paraId="42D41351" w14:textId="77777777" w:rsidR="00EC6C18" w:rsidRPr="00AF1C94" w:rsidRDefault="00EC6C18" w:rsidP="00B36975">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sidRPr="00AF1C94">
              <w:rPr>
                <w:rFonts w:ascii="Times New Roman" w:eastAsia="Times New Roman" w:hAnsi="Times New Roman" w:cs="Times New Roman"/>
                <w:sz w:val="24"/>
                <w:szCs w:val="24"/>
              </w:rPr>
              <w:t>CSSJ interfaith interns</w:t>
            </w:r>
          </w:p>
        </w:tc>
        <w:tc>
          <w:tcPr>
            <w:tcW w:w="712" w:type="pct"/>
            <w:tcBorders>
              <w:top w:val="outset" w:sz="6" w:space="0" w:color="auto"/>
              <w:left w:val="outset" w:sz="6" w:space="0" w:color="auto"/>
              <w:bottom w:val="outset" w:sz="6" w:space="0" w:color="auto"/>
              <w:right w:val="single" w:sz="6" w:space="0" w:color="B4C6E7"/>
            </w:tcBorders>
            <w:shd w:val="clear" w:color="auto" w:fill="F7CAAC" w:themeFill="accent2" w:themeFillTint="66"/>
          </w:tcPr>
          <w:p w14:paraId="5CF5F473" w14:textId="5E259D63" w:rsidR="00EC6C18" w:rsidRPr="000F1BF6" w:rsidRDefault="00D02201" w:rsidP="000F1BF6">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EC6C18" w:rsidRPr="000F1BF6">
              <w:rPr>
                <w:rFonts w:ascii="Times New Roman" w:eastAsia="Times New Roman" w:hAnsi="Times New Roman" w:cs="Times New Roman"/>
                <w:sz w:val="24"/>
                <w:szCs w:val="24"/>
              </w:rPr>
              <w:t>ngoing</w:t>
            </w:r>
          </w:p>
        </w:tc>
      </w:tr>
      <w:tr w:rsidR="00EC6C18" w:rsidRPr="00AF1C94" w14:paraId="0122ABC1" w14:textId="77777777" w:rsidTr="002224EF">
        <w:trPr>
          <w:tblCellSpacing w:w="15" w:type="dxa"/>
        </w:trPr>
        <w:tc>
          <w:tcPr>
            <w:tcW w:w="2815" w:type="pct"/>
            <w:tcBorders>
              <w:top w:val="outset" w:sz="6" w:space="0" w:color="auto"/>
              <w:left w:val="single" w:sz="6" w:space="0" w:color="B4C6E7"/>
              <w:bottom w:val="outset" w:sz="6" w:space="0" w:color="auto"/>
              <w:right w:val="single" w:sz="6" w:space="0" w:color="B4C6E7"/>
            </w:tcBorders>
            <w:shd w:val="clear" w:color="auto" w:fill="auto"/>
          </w:tcPr>
          <w:p w14:paraId="0A9052A7" w14:textId="50686FED"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AF1C94">
              <w:rPr>
                <w:rFonts w:ascii="Times New Roman" w:eastAsia="Times New Roman" w:hAnsi="Times New Roman" w:cs="Times New Roman"/>
                <w:b/>
                <w:bCs/>
                <w:sz w:val="24"/>
                <w:szCs w:val="24"/>
              </w:rPr>
              <w:t xml:space="preserve">Expand “A Good Life?” retreat with cohorts </w:t>
            </w:r>
            <w:r w:rsidRPr="00AF1C94">
              <w:rPr>
                <w:rFonts w:ascii="Times New Roman" w:eastAsia="Times New Roman" w:hAnsi="Times New Roman" w:cs="Times New Roman"/>
                <w:i/>
                <w:iCs/>
                <w:sz w:val="24"/>
                <w:szCs w:val="24"/>
              </w:rPr>
              <w:t>Hi/Diff</w:t>
            </w:r>
          </w:p>
        </w:tc>
        <w:tc>
          <w:tcPr>
            <w:tcW w:w="1417" w:type="pct"/>
            <w:tcBorders>
              <w:top w:val="outset" w:sz="6" w:space="0" w:color="auto"/>
              <w:left w:val="outset" w:sz="6" w:space="0" w:color="auto"/>
              <w:bottom w:val="outset" w:sz="6" w:space="0" w:color="auto"/>
              <w:right w:val="single" w:sz="6" w:space="0" w:color="B4C6E7"/>
            </w:tcBorders>
            <w:shd w:val="clear" w:color="auto" w:fill="auto"/>
          </w:tcPr>
          <w:p w14:paraId="5DBF7CB9" w14:textId="608F0DA0" w:rsidR="00EC6C18" w:rsidRPr="00AF1C94" w:rsidRDefault="00EC6C18" w:rsidP="00B36975">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sidRPr="00AF1C94">
              <w:rPr>
                <w:rFonts w:ascii="Times New Roman" w:eastAsia="Times New Roman" w:hAnsi="Times New Roman" w:cs="Times New Roman"/>
                <w:sz w:val="24"/>
                <w:szCs w:val="24"/>
              </w:rPr>
              <w:t>Amy McKiernan/Donna H</w:t>
            </w:r>
            <w:r w:rsidR="00B36975" w:rsidRPr="00AF1C94">
              <w:rPr>
                <w:rFonts w:ascii="Times New Roman" w:eastAsia="Times New Roman" w:hAnsi="Times New Roman" w:cs="Times New Roman"/>
                <w:sz w:val="24"/>
                <w:szCs w:val="24"/>
              </w:rPr>
              <w:t>ughes</w:t>
            </w:r>
          </w:p>
        </w:tc>
        <w:tc>
          <w:tcPr>
            <w:tcW w:w="712" w:type="pct"/>
            <w:tcBorders>
              <w:top w:val="outset" w:sz="6" w:space="0" w:color="auto"/>
              <w:left w:val="outset" w:sz="6" w:space="0" w:color="auto"/>
              <w:bottom w:val="outset" w:sz="6" w:space="0" w:color="auto"/>
              <w:right w:val="single" w:sz="6" w:space="0" w:color="B4C6E7"/>
            </w:tcBorders>
            <w:shd w:val="clear" w:color="auto" w:fill="auto"/>
          </w:tcPr>
          <w:p w14:paraId="1620BDEB" w14:textId="612129C5" w:rsidR="00EC6C18" w:rsidRPr="000F1BF6" w:rsidRDefault="00EC6C18" w:rsidP="000F1BF6">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sidRPr="000F1BF6">
              <w:rPr>
                <w:rFonts w:ascii="Times New Roman" w:eastAsia="Times New Roman" w:hAnsi="Times New Roman" w:cs="Times New Roman"/>
                <w:sz w:val="24"/>
                <w:szCs w:val="24"/>
              </w:rPr>
              <w:t>Fall</w:t>
            </w:r>
            <w:r w:rsidR="00DD05AB">
              <w:rPr>
                <w:rFonts w:ascii="Times New Roman" w:eastAsia="Times New Roman" w:hAnsi="Times New Roman" w:cs="Times New Roman"/>
                <w:sz w:val="24"/>
                <w:szCs w:val="24"/>
              </w:rPr>
              <w:t>/</w:t>
            </w:r>
            <w:r w:rsidR="00A57DC2">
              <w:rPr>
                <w:rFonts w:ascii="Times New Roman" w:eastAsia="Times New Roman" w:hAnsi="Times New Roman" w:cs="Times New Roman"/>
                <w:sz w:val="24"/>
                <w:szCs w:val="24"/>
              </w:rPr>
              <w:t>S</w:t>
            </w:r>
            <w:r w:rsidR="00DD05AB">
              <w:rPr>
                <w:rFonts w:ascii="Times New Roman" w:eastAsia="Times New Roman" w:hAnsi="Times New Roman" w:cs="Times New Roman"/>
                <w:sz w:val="24"/>
                <w:szCs w:val="24"/>
              </w:rPr>
              <w:t>pring</w:t>
            </w:r>
            <w:r w:rsidRPr="000F1BF6">
              <w:rPr>
                <w:rFonts w:ascii="Times New Roman" w:eastAsia="Times New Roman" w:hAnsi="Times New Roman" w:cs="Times New Roman"/>
                <w:sz w:val="24"/>
                <w:szCs w:val="24"/>
              </w:rPr>
              <w:t xml:space="preserve"> 2019</w:t>
            </w:r>
            <w:r w:rsidR="00A57DC2">
              <w:rPr>
                <w:rFonts w:ascii="Times New Roman" w:eastAsia="Times New Roman" w:hAnsi="Times New Roman" w:cs="Times New Roman"/>
                <w:sz w:val="24"/>
                <w:szCs w:val="24"/>
              </w:rPr>
              <w:t>-2020</w:t>
            </w:r>
          </w:p>
        </w:tc>
      </w:tr>
      <w:tr w:rsidR="00EC6C18" w:rsidRPr="00AF1C94" w14:paraId="7AD0ECC0" w14:textId="77777777" w:rsidTr="00497979">
        <w:trPr>
          <w:tblCellSpacing w:w="15" w:type="dxa"/>
        </w:trPr>
        <w:tc>
          <w:tcPr>
            <w:tcW w:w="2815" w:type="pct"/>
            <w:tcBorders>
              <w:top w:val="outset" w:sz="6" w:space="0" w:color="auto"/>
              <w:left w:val="single" w:sz="6" w:space="0" w:color="B4C6E7"/>
              <w:bottom w:val="single" w:sz="6" w:space="0" w:color="B4C6E7"/>
              <w:right w:val="single" w:sz="6" w:space="0" w:color="B4C6E7"/>
            </w:tcBorders>
            <w:shd w:val="clear" w:color="auto" w:fill="F7CAAC" w:themeFill="accent2" w:themeFillTint="66"/>
          </w:tcPr>
          <w:p w14:paraId="2A23B440"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AF1C94">
              <w:rPr>
                <w:rFonts w:ascii="Times New Roman" w:eastAsia="Times New Roman" w:hAnsi="Times New Roman" w:cs="Times New Roman"/>
                <w:b/>
                <w:bCs/>
                <w:sz w:val="24"/>
                <w:szCs w:val="24"/>
              </w:rPr>
              <w:t xml:space="preserve">Bring in speakers from multiple viewpoints (Clarke Forum) on topics through an interfaith lens, for example on end of life issues (Muslim, Jewish, Christian, etc.) </w:t>
            </w:r>
            <w:r w:rsidRPr="00AF1C94">
              <w:rPr>
                <w:rFonts w:ascii="Times New Roman" w:eastAsia="Times New Roman" w:hAnsi="Times New Roman" w:cs="Times New Roman"/>
                <w:i/>
                <w:iCs/>
                <w:sz w:val="24"/>
                <w:szCs w:val="24"/>
              </w:rPr>
              <w:t>Easy/Low</w:t>
            </w:r>
          </w:p>
        </w:tc>
        <w:tc>
          <w:tcPr>
            <w:tcW w:w="1417" w:type="pct"/>
            <w:tcBorders>
              <w:top w:val="outset" w:sz="6" w:space="0" w:color="auto"/>
              <w:left w:val="outset" w:sz="6" w:space="0" w:color="auto"/>
              <w:bottom w:val="single" w:sz="6" w:space="0" w:color="B4C6E7"/>
              <w:right w:val="single" w:sz="6" w:space="0" w:color="B4C6E7"/>
            </w:tcBorders>
            <w:shd w:val="clear" w:color="auto" w:fill="F7CAAC" w:themeFill="accent2" w:themeFillTint="66"/>
          </w:tcPr>
          <w:p w14:paraId="36C6CA60" w14:textId="77777777" w:rsidR="00EC6C18" w:rsidRPr="00AF1C94" w:rsidRDefault="00EC6C18" w:rsidP="00B36975">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sidRPr="00AF1C94">
              <w:rPr>
                <w:rFonts w:ascii="Times New Roman" w:eastAsia="Times New Roman" w:hAnsi="Times New Roman" w:cs="Times New Roman"/>
                <w:sz w:val="24"/>
                <w:szCs w:val="24"/>
              </w:rPr>
              <w:t>Interfaith Interns</w:t>
            </w:r>
          </w:p>
        </w:tc>
        <w:tc>
          <w:tcPr>
            <w:tcW w:w="712" w:type="pct"/>
            <w:tcBorders>
              <w:top w:val="outset" w:sz="6" w:space="0" w:color="auto"/>
              <w:left w:val="outset" w:sz="6" w:space="0" w:color="auto"/>
              <w:bottom w:val="single" w:sz="6" w:space="0" w:color="B4C6E7"/>
              <w:right w:val="single" w:sz="6" w:space="0" w:color="B4C6E7"/>
            </w:tcBorders>
            <w:shd w:val="clear" w:color="auto" w:fill="F7CAAC" w:themeFill="accent2" w:themeFillTint="66"/>
          </w:tcPr>
          <w:p w14:paraId="034EA307" w14:textId="5F919844" w:rsidR="00EC6C18" w:rsidRPr="00A57DC2" w:rsidRDefault="00A57DC2" w:rsidP="00A57DC2">
            <w:pPr>
              <w:pStyle w:val="ListParagraph"/>
              <w:numPr>
                <w:ilvl w:val="0"/>
                <w:numId w:val="15"/>
              </w:num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Ongoing</w:t>
            </w:r>
          </w:p>
        </w:tc>
      </w:tr>
    </w:tbl>
    <w:p w14:paraId="4A314DCD" w14:textId="77777777" w:rsidR="00625502" w:rsidRDefault="00625502" w:rsidP="00EC6C18">
      <w:pPr>
        <w:spacing w:before="100" w:beforeAutospacing="1" w:after="100" w:afterAutospacing="1" w:line="240" w:lineRule="auto"/>
        <w:textAlignment w:val="baseline"/>
        <w:rPr>
          <w:rFonts w:ascii="Times New Roman" w:eastAsia="Times New Roman" w:hAnsi="Times New Roman" w:cs="Times New Roman"/>
          <w:b/>
          <w:sz w:val="48"/>
          <w:szCs w:val="48"/>
        </w:rPr>
      </w:pPr>
    </w:p>
    <w:p w14:paraId="0E0CEC5F" w14:textId="77777777" w:rsidR="00625502" w:rsidRDefault="00625502" w:rsidP="00EC6C18">
      <w:pPr>
        <w:spacing w:before="100" w:beforeAutospacing="1" w:after="100" w:afterAutospacing="1" w:line="240" w:lineRule="auto"/>
        <w:textAlignment w:val="baseline"/>
        <w:rPr>
          <w:rFonts w:ascii="Times New Roman" w:eastAsia="Times New Roman" w:hAnsi="Times New Roman" w:cs="Times New Roman"/>
          <w:b/>
          <w:sz w:val="48"/>
          <w:szCs w:val="48"/>
        </w:rPr>
      </w:pPr>
    </w:p>
    <w:p w14:paraId="1B69487B" w14:textId="77777777" w:rsidR="00625502" w:rsidRDefault="00625502" w:rsidP="00EC6C18">
      <w:pPr>
        <w:spacing w:before="100" w:beforeAutospacing="1" w:after="100" w:afterAutospacing="1" w:line="240" w:lineRule="auto"/>
        <w:textAlignment w:val="baseline"/>
        <w:rPr>
          <w:rFonts w:ascii="Times New Roman" w:eastAsia="Times New Roman" w:hAnsi="Times New Roman" w:cs="Times New Roman"/>
          <w:b/>
          <w:sz w:val="48"/>
          <w:szCs w:val="48"/>
        </w:rPr>
      </w:pPr>
    </w:p>
    <w:p w14:paraId="0BF51BEF" w14:textId="77777777" w:rsidR="00625502" w:rsidRDefault="00625502" w:rsidP="00EC6C18">
      <w:pPr>
        <w:spacing w:before="100" w:beforeAutospacing="1" w:after="100" w:afterAutospacing="1" w:line="240" w:lineRule="auto"/>
        <w:textAlignment w:val="baseline"/>
        <w:rPr>
          <w:rFonts w:ascii="Times New Roman" w:eastAsia="Times New Roman" w:hAnsi="Times New Roman" w:cs="Times New Roman"/>
          <w:b/>
          <w:sz w:val="48"/>
          <w:szCs w:val="48"/>
        </w:rPr>
      </w:pPr>
    </w:p>
    <w:p w14:paraId="3C177E35" w14:textId="5D1E8FDA" w:rsidR="00EC6C18" w:rsidRDefault="00625502" w:rsidP="00EC6C18">
      <w:pPr>
        <w:spacing w:before="100" w:beforeAutospacing="1" w:after="100" w:afterAutospacing="1"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48"/>
          <w:szCs w:val="48"/>
        </w:rPr>
        <w:lastRenderedPageBreak/>
        <w:t>2</w:t>
      </w:r>
      <w:r w:rsidR="00EC6C18" w:rsidRPr="00497979">
        <w:rPr>
          <w:rFonts w:ascii="Times New Roman" w:eastAsia="Times New Roman" w:hAnsi="Times New Roman" w:cs="Times New Roman"/>
          <w:b/>
          <w:sz w:val="48"/>
          <w:szCs w:val="48"/>
        </w:rPr>
        <w:t xml:space="preserve"> </w:t>
      </w:r>
      <w:r w:rsidR="00EC6C18" w:rsidRPr="00AF1C94">
        <w:rPr>
          <w:rFonts w:ascii="Times New Roman" w:eastAsia="Times New Roman" w:hAnsi="Times New Roman" w:cs="Times New Roman"/>
          <w:b/>
          <w:sz w:val="24"/>
          <w:szCs w:val="24"/>
        </w:rPr>
        <w:t>How can we empower and support members of the campus community to be ambassadors for their traditions/worldviews, while encouraging curiosity and interest from others?</w:t>
      </w:r>
    </w:p>
    <w:p w14:paraId="7881732A" w14:textId="192C025A" w:rsidR="00625502" w:rsidRDefault="00625502" w:rsidP="00EC6C18">
      <w:pPr>
        <w:spacing w:before="100" w:beforeAutospacing="1" w:after="100" w:afterAutospacing="1" w:line="240" w:lineRule="auto"/>
        <w:textAlignment w:val="baseline"/>
        <w:rPr>
          <w:rFonts w:ascii="Times New Roman" w:eastAsia="Times New Roman" w:hAnsi="Times New Roman" w:cs="Times New Roman"/>
          <w:b/>
          <w:sz w:val="24"/>
          <w:szCs w:val="24"/>
        </w:rPr>
      </w:pPr>
    </w:p>
    <w:p w14:paraId="48630658" w14:textId="77777777" w:rsidR="00625502" w:rsidRDefault="00625502" w:rsidP="00EC6C18">
      <w:pPr>
        <w:spacing w:before="100" w:beforeAutospacing="1" w:after="100" w:afterAutospacing="1" w:line="240" w:lineRule="auto"/>
        <w:textAlignment w:val="baseline"/>
        <w:rPr>
          <w:rFonts w:ascii="Times New Roman" w:eastAsia="Times New Roman" w:hAnsi="Times New Roman" w:cs="Times New Roman"/>
          <w:b/>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73"/>
        <w:gridCol w:w="2259"/>
        <w:gridCol w:w="4212"/>
      </w:tblGrid>
      <w:tr w:rsidR="00EC6C18" w:rsidRPr="00AF1C94" w14:paraId="666E7071" w14:textId="77777777" w:rsidTr="00F07BEF">
        <w:trPr>
          <w:tblCellSpacing w:w="15" w:type="dxa"/>
        </w:trPr>
        <w:tc>
          <w:tcPr>
            <w:tcW w:w="1513" w:type="pct"/>
            <w:tcBorders>
              <w:top w:val="single" w:sz="6" w:space="0" w:color="BDD6EE" w:themeColor="accent5" w:themeTint="66"/>
              <w:left w:val="single" w:sz="6" w:space="0" w:color="BDD6EE" w:themeColor="accent5" w:themeTint="66"/>
              <w:bottom w:val="single" w:sz="12" w:space="0" w:color="9CC2E5" w:themeColor="accent5" w:themeTint="99"/>
              <w:right w:val="single" w:sz="6" w:space="0" w:color="BDD6EE" w:themeColor="accent5" w:themeTint="66"/>
            </w:tcBorders>
            <w:shd w:val="clear" w:color="auto" w:fill="33CCCC"/>
            <w:hideMark/>
          </w:tcPr>
          <w:p w14:paraId="6C519CC8"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 Action Step  </w:t>
            </w:r>
          </w:p>
        </w:tc>
        <w:tc>
          <w:tcPr>
            <w:tcW w:w="1193" w:type="pct"/>
            <w:tcBorders>
              <w:top w:val="single" w:sz="6" w:space="0" w:color="BDD6EE" w:themeColor="accent5" w:themeTint="66"/>
              <w:left w:val="outset" w:sz="6" w:space="0" w:color="auto"/>
              <w:bottom w:val="single" w:sz="12" w:space="0" w:color="9CC2E5" w:themeColor="accent5" w:themeTint="99"/>
              <w:right w:val="single" w:sz="6" w:space="0" w:color="BDD6EE" w:themeColor="accent5" w:themeTint="66"/>
            </w:tcBorders>
            <w:shd w:val="clear" w:color="auto" w:fill="33CCCC"/>
            <w:hideMark/>
          </w:tcPr>
          <w:p w14:paraId="11F88338"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Person Accountable  </w:t>
            </w:r>
          </w:p>
        </w:tc>
        <w:tc>
          <w:tcPr>
            <w:tcW w:w="2230" w:type="pct"/>
            <w:tcBorders>
              <w:top w:val="single" w:sz="6" w:space="0" w:color="BDD6EE" w:themeColor="accent5" w:themeTint="66"/>
              <w:left w:val="outset" w:sz="6" w:space="0" w:color="auto"/>
              <w:bottom w:val="single" w:sz="12" w:space="0" w:color="9CC2E5" w:themeColor="accent5" w:themeTint="99"/>
              <w:right w:val="single" w:sz="6" w:space="0" w:color="BDD6EE" w:themeColor="accent5" w:themeTint="66"/>
            </w:tcBorders>
            <w:shd w:val="clear" w:color="auto" w:fill="33CCCC"/>
            <w:hideMark/>
          </w:tcPr>
          <w:p w14:paraId="05CEB7D1"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Timeline  </w:t>
            </w:r>
          </w:p>
        </w:tc>
      </w:tr>
      <w:tr w:rsidR="00EC6C18" w:rsidRPr="00AF1C94" w14:paraId="07E0CD4B" w14:textId="77777777" w:rsidTr="00F07BEF">
        <w:trPr>
          <w:tblCellSpacing w:w="15" w:type="dxa"/>
        </w:trPr>
        <w:tc>
          <w:tcPr>
            <w:tcW w:w="1513" w:type="pct"/>
            <w:tcBorders>
              <w:top w:val="outset" w:sz="6" w:space="0" w:color="auto"/>
              <w:left w:val="single" w:sz="6" w:space="0" w:color="BDD6EE" w:themeColor="accent5" w:themeTint="66"/>
              <w:bottom w:val="single" w:sz="6" w:space="0" w:color="BDD6EE" w:themeColor="accent5" w:themeTint="66"/>
              <w:right w:val="single" w:sz="6" w:space="0" w:color="BDD6EE" w:themeColor="accent5" w:themeTint="66"/>
            </w:tcBorders>
            <w:shd w:val="clear" w:color="auto" w:fill="auto"/>
          </w:tcPr>
          <w:p w14:paraId="35DC7CA3" w14:textId="7CF7C6F1" w:rsidR="00EC6C18" w:rsidRPr="007D6758"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7D6758">
              <w:rPr>
                <w:rFonts w:ascii="Times New Roman" w:eastAsia="Times New Roman" w:hAnsi="Times New Roman" w:cs="Times New Roman"/>
                <w:b/>
                <w:bCs/>
                <w:sz w:val="24"/>
                <w:szCs w:val="24"/>
              </w:rPr>
              <w:t>Elaborate on Faith Zone tr</w:t>
            </w:r>
            <w:r w:rsidR="007D6758">
              <w:rPr>
                <w:rFonts w:ascii="Times New Roman" w:eastAsia="Times New Roman" w:hAnsi="Times New Roman" w:cs="Times New Roman"/>
                <w:b/>
                <w:bCs/>
                <w:sz w:val="24"/>
                <w:szCs w:val="24"/>
              </w:rPr>
              <w:t>aining</w:t>
            </w:r>
            <w:r w:rsidRPr="007D6758">
              <w:rPr>
                <w:rFonts w:ascii="Times New Roman" w:eastAsia="Times New Roman" w:hAnsi="Times New Roman" w:cs="Times New Roman"/>
                <w:b/>
                <w:bCs/>
                <w:sz w:val="24"/>
                <w:szCs w:val="24"/>
              </w:rPr>
              <w:t xml:space="preserve"> to address diff components of various faith traditions (i.e. dietary restrictions) and why they’re important to adherents/practitioners; include 1.0 and 2.0 level trainings </w:t>
            </w:r>
            <w:r w:rsidRPr="007D6758">
              <w:rPr>
                <w:rFonts w:ascii="Times New Roman" w:eastAsia="Times New Roman" w:hAnsi="Times New Roman" w:cs="Times New Roman"/>
                <w:i/>
                <w:iCs/>
                <w:sz w:val="24"/>
                <w:szCs w:val="24"/>
              </w:rPr>
              <w:t>Low/Easy</w:t>
            </w:r>
          </w:p>
        </w:tc>
        <w:tc>
          <w:tcPr>
            <w:tcW w:w="1193"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auto"/>
          </w:tcPr>
          <w:p w14:paraId="3EEB7221" w14:textId="77777777" w:rsidR="00EC6C18" w:rsidRPr="007D6758" w:rsidRDefault="00EC6C18" w:rsidP="00B36975">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CSSJ with FY Mentors, RAs, FY Seminar profs</w:t>
            </w:r>
          </w:p>
          <w:p w14:paraId="36638AD1" w14:textId="77777777" w:rsidR="00D025B4" w:rsidRPr="007D6758" w:rsidRDefault="00D025B4" w:rsidP="00B36975">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Departments</w:t>
            </w:r>
          </w:p>
          <w:p w14:paraId="66A64E08" w14:textId="2D4864E8" w:rsidR="00D025B4" w:rsidRPr="007D6758" w:rsidRDefault="00D025B4" w:rsidP="00D025B4">
            <w:pPr>
              <w:pStyle w:val="ListParagraph"/>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HR</w:t>
            </w:r>
          </w:p>
        </w:tc>
        <w:tc>
          <w:tcPr>
            <w:tcW w:w="2230"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auto"/>
          </w:tcPr>
          <w:p w14:paraId="150C7A6D" w14:textId="77777777" w:rsidR="00EC6C18" w:rsidRPr="007D6758" w:rsidRDefault="00EC6C18" w:rsidP="00B3697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Basic 1.0: 2019</w:t>
            </w:r>
          </w:p>
          <w:p w14:paraId="699861A0" w14:textId="77777777" w:rsidR="00EC6C18" w:rsidRPr="007D6758" w:rsidRDefault="00EC6C18" w:rsidP="00B3697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Deeper 2.0: Will take a little longer</w:t>
            </w:r>
            <w:r w:rsidR="00D025B4" w:rsidRPr="007D6758">
              <w:rPr>
                <w:rFonts w:ascii="Times New Roman" w:eastAsia="Times New Roman" w:hAnsi="Times New Roman" w:cs="Times New Roman"/>
                <w:sz w:val="24"/>
                <w:szCs w:val="24"/>
              </w:rPr>
              <w:t>. C</w:t>
            </w:r>
            <w:r w:rsidRPr="007D6758">
              <w:rPr>
                <w:rFonts w:ascii="Times New Roman" w:eastAsia="Times New Roman" w:hAnsi="Times New Roman" w:cs="Times New Roman"/>
                <w:sz w:val="24"/>
                <w:szCs w:val="24"/>
              </w:rPr>
              <w:t>an be implemented in 20</w:t>
            </w:r>
            <w:r w:rsidR="00C7191E" w:rsidRPr="007D6758">
              <w:rPr>
                <w:rFonts w:ascii="Times New Roman" w:eastAsia="Times New Roman" w:hAnsi="Times New Roman" w:cs="Times New Roman"/>
                <w:sz w:val="24"/>
                <w:szCs w:val="24"/>
              </w:rPr>
              <w:t>20</w:t>
            </w:r>
            <w:r w:rsidRPr="007D6758">
              <w:rPr>
                <w:rFonts w:ascii="Times New Roman" w:eastAsia="Times New Roman" w:hAnsi="Times New Roman" w:cs="Times New Roman"/>
                <w:sz w:val="24"/>
                <w:szCs w:val="24"/>
              </w:rPr>
              <w:t>-202</w:t>
            </w:r>
            <w:r w:rsidR="00C7191E" w:rsidRPr="007D6758">
              <w:rPr>
                <w:rFonts w:ascii="Times New Roman" w:eastAsia="Times New Roman" w:hAnsi="Times New Roman" w:cs="Times New Roman"/>
                <w:sz w:val="24"/>
                <w:szCs w:val="24"/>
              </w:rPr>
              <w:t>1</w:t>
            </w:r>
            <w:r w:rsidRPr="007D6758">
              <w:rPr>
                <w:rFonts w:ascii="Times New Roman" w:eastAsia="Times New Roman" w:hAnsi="Times New Roman" w:cs="Times New Roman"/>
                <w:sz w:val="24"/>
                <w:szCs w:val="24"/>
              </w:rPr>
              <w:t xml:space="preserve"> </w:t>
            </w:r>
          </w:p>
          <w:p w14:paraId="1AC16232" w14:textId="5F2DC9EE" w:rsidR="00D025B4" w:rsidRPr="007D6758" w:rsidRDefault="00D025B4" w:rsidP="00B3697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Begin 2020</w:t>
            </w:r>
          </w:p>
        </w:tc>
      </w:tr>
      <w:tr w:rsidR="00EC6C18" w:rsidRPr="00AF1C94" w14:paraId="1A5B8D96" w14:textId="77777777" w:rsidTr="00F07BEF">
        <w:trPr>
          <w:tblCellSpacing w:w="15" w:type="dxa"/>
        </w:trPr>
        <w:tc>
          <w:tcPr>
            <w:tcW w:w="1513" w:type="pct"/>
            <w:tcBorders>
              <w:top w:val="outset" w:sz="6" w:space="0" w:color="auto"/>
              <w:left w:val="single" w:sz="6" w:space="0" w:color="BDD6EE" w:themeColor="accent5" w:themeTint="66"/>
              <w:bottom w:val="outset" w:sz="6" w:space="0" w:color="auto"/>
              <w:right w:val="single" w:sz="6" w:space="0" w:color="BDD6EE" w:themeColor="accent5" w:themeTint="66"/>
            </w:tcBorders>
            <w:shd w:val="clear" w:color="auto" w:fill="F7CAAC" w:themeFill="accent2" w:themeFillTint="66"/>
          </w:tcPr>
          <w:p w14:paraId="56306167" w14:textId="4120B7D2" w:rsidR="00EC6C18" w:rsidRPr="007D6758"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7D6758">
              <w:rPr>
                <w:rFonts w:ascii="Times New Roman" w:eastAsia="Times New Roman" w:hAnsi="Times New Roman" w:cs="Times New Roman"/>
                <w:b/>
                <w:bCs/>
                <w:sz w:val="24"/>
                <w:szCs w:val="24"/>
              </w:rPr>
              <w:t xml:space="preserve">Partner with student-run faith groups for events: show commonalities among religions rather than focusing on differences (i.e. interfaith smoothie night). Include cultural components (i.e. “Festival of Lights”) </w:t>
            </w:r>
            <w:r w:rsidRPr="007D6758">
              <w:rPr>
                <w:rFonts w:ascii="Times New Roman" w:eastAsia="Times New Roman" w:hAnsi="Times New Roman" w:cs="Times New Roman"/>
                <w:i/>
                <w:iCs/>
                <w:sz w:val="24"/>
                <w:szCs w:val="24"/>
              </w:rPr>
              <w:t>Low/Easy</w:t>
            </w:r>
          </w:p>
        </w:tc>
        <w:tc>
          <w:tcPr>
            <w:tcW w:w="1193" w:type="pct"/>
            <w:tcBorders>
              <w:top w:val="outset" w:sz="6" w:space="0" w:color="auto"/>
              <w:left w:val="outset" w:sz="6" w:space="0" w:color="auto"/>
              <w:bottom w:val="outset" w:sz="6" w:space="0" w:color="auto"/>
              <w:right w:val="single" w:sz="6" w:space="0" w:color="BDD6EE" w:themeColor="accent5" w:themeTint="66"/>
            </w:tcBorders>
            <w:shd w:val="clear" w:color="auto" w:fill="F7CAAC" w:themeFill="accent2" w:themeFillTint="66"/>
          </w:tcPr>
          <w:p w14:paraId="19159E3D" w14:textId="5BB043EE"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Donna</w:t>
            </w:r>
            <w:r w:rsidR="006D0286" w:rsidRPr="007D6758">
              <w:rPr>
                <w:rFonts w:ascii="Times New Roman" w:eastAsia="Times New Roman" w:hAnsi="Times New Roman" w:cs="Times New Roman"/>
                <w:sz w:val="24"/>
                <w:szCs w:val="24"/>
              </w:rPr>
              <w:t xml:space="preserve"> Hughes</w:t>
            </w:r>
          </w:p>
          <w:p w14:paraId="6D643A43" w14:textId="48D5F275"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Marley</w:t>
            </w:r>
            <w:r w:rsidR="006D0286" w:rsidRPr="007D6758">
              <w:rPr>
                <w:rFonts w:ascii="Times New Roman" w:eastAsia="Times New Roman" w:hAnsi="Times New Roman" w:cs="Times New Roman"/>
                <w:sz w:val="24"/>
                <w:szCs w:val="24"/>
              </w:rPr>
              <w:t xml:space="preserve"> Weiner</w:t>
            </w:r>
          </w:p>
          <w:p w14:paraId="391C0DB5" w14:textId="1E94143D"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Carolyn</w:t>
            </w:r>
            <w:r w:rsidR="006D0286" w:rsidRPr="007D6758">
              <w:rPr>
                <w:rFonts w:ascii="Times New Roman" w:eastAsia="Times New Roman" w:hAnsi="Times New Roman" w:cs="Times New Roman"/>
                <w:sz w:val="24"/>
                <w:szCs w:val="24"/>
              </w:rPr>
              <w:t xml:space="preserve"> Goode</w:t>
            </w:r>
          </w:p>
          <w:p w14:paraId="0446ABDA" w14:textId="77777777"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WIND</w:t>
            </w:r>
          </w:p>
          <w:p w14:paraId="263B8E88" w14:textId="77777777"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Jessee Vasold</w:t>
            </w:r>
          </w:p>
          <w:p w14:paraId="55D7C40F" w14:textId="77777777"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Student Senate</w:t>
            </w:r>
          </w:p>
        </w:tc>
        <w:tc>
          <w:tcPr>
            <w:tcW w:w="2230" w:type="pct"/>
            <w:tcBorders>
              <w:top w:val="outset" w:sz="6" w:space="0" w:color="auto"/>
              <w:left w:val="outset" w:sz="6" w:space="0" w:color="auto"/>
              <w:bottom w:val="outset" w:sz="6" w:space="0" w:color="auto"/>
              <w:right w:val="single" w:sz="6" w:space="0" w:color="BDD6EE" w:themeColor="accent5" w:themeTint="66"/>
            </w:tcBorders>
            <w:shd w:val="clear" w:color="auto" w:fill="F7CAAC" w:themeFill="accent2" w:themeFillTint="66"/>
          </w:tcPr>
          <w:p w14:paraId="51894652" w14:textId="2EE92C18" w:rsidR="00EC6C18" w:rsidRPr="007D6758" w:rsidRDefault="00141295" w:rsidP="00B3697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Ongoing</w:t>
            </w:r>
            <w:r w:rsidR="00645BE8" w:rsidRPr="007D6758">
              <w:rPr>
                <w:rFonts w:ascii="Times New Roman" w:eastAsia="Times New Roman" w:hAnsi="Times New Roman" w:cs="Times New Roman"/>
                <w:sz w:val="24"/>
                <w:szCs w:val="24"/>
              </w:rPr>
              <w:t xml:space="preserve"> </w:t>
            </w:r>
          </w:p>
        </w:tc>
      </w:tr>
      <w:tr w:rsidR="00EC6C18" w:rsidRPr="00AF1C94" w14:paraId="099554C5" w14:textId="77777777" w:rsidTr="00F07BEF">
        <w:trPr>
          <w:tblCellSpacing w:w="15" w:type="dxa"/>
        </w:trPr>
        <w:tc>
          <w:tcPr>
            <w:tcW w:w="1513" w:type="pct"/>
            <w:tcBorders>
              <w:top w:val="outset" w:sz="6" w:space="0" w:color="auto"/>
              <w:left w:val="single" w:sz="6" w:space="0" w:color="BDD6EE" w:themeColor="accent5" w:themeTint="66"/>
              <w:bottom w:val="outset" w:sz="6" w:space="0" w:color="auto"/>
              <w:right w:val="single" w:sz="6" w:space="0" w:color="BDD6EE" w:themeColor="accent5" w:themeTint="66"/>
            </w:tcBorders>
            <w:shd w:val="clear" w:color="auto" w:fill="auto"/>
          </w:tcPr>
          <w:p w14:paraId="45536625" w14:textId="0C5B190A" w:rsidR="00EC6C18" w:rsidRPr="007D6758" w:rsidRDefault="00EC6C18" w:rsidP="00583373">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7D6758">
              <w:rPr>
                <w:rFonts w:ascii="Times New Roman" w:eastAsia="Times New Roman" w:hAnsi="Times New Roman" w:cs="Times New Roman"/>
                <w:b/>
                <w:bCs/>
                <w:sz w:val="24"/>
                <w:szCs w:val="24"/>
              </w:rPr>
              <w:t xml:space="preserve">Raise awareness of religious spaces on </w:t>
            </w:r>
            <w:r w:rsidR="00583373" w:rsidRPr="007D6758">
              <w:rPr>
                <w:rFonts w:ascii="Times New Roman" w:eastAsia="Times New Roman" w:hAnsi="Times New Roman" w:cs="Times New Roman"/>
                <w:b/>
                <w:bCs/>
                <w:sz w:val="24"/>
                <w:szCs w:val="24"/>
              </w:rPr>
              <w:br/>
            </w:r>
            <w:r w:rsidR="00146512" w:rsidRPr="007D6758">
              <w:rPr>
                <w:rFonts w:ascii="Times New Roman" w:eastAsia="Times New Roman" w:hAnsi="Times New Roman" w:cs="Times New Roman"/>
                <w:b/>
                <w:bCs/>
                <w:sz w:val="24"/>
                <w:szCs w:val="24"/>
              </w:rPr>
              <w:t>c</w:t>
            </w:r>
            <w:r w:rsidR="007D6758">
              <w:rPr>
                <w:rFonts w:ascii="Times New Roman" w:eastAsia="Times New Roman" w:hAnsi="Times New Roman" w:cs="Times New Roman"/>
                <w:b/>
                <w:bCs/>
                <w:sz w:val="24"/>
                <w:szCs w:val="24"/>
              </w:rPr>
              <w:t>a</w:t>
            </w:r>
            <w:r w:rsidRPr="007D6758">
              <w:rPr>
                <w:rFonts w:ascii="Times New Roman" w:eastAsia="Times New Roman" w:hAnsi="Times New Roman" w:cs="Times New Roman"/>
                <w:b/>
                <w:bCs/>
                <w:sz w:val="24"/>
                <w:szCs w:val="24"/>
              </w:rPr>
              <w:t xml:space="preserve">mpus </w:t>
            </w:r>
            <w:r w:rsidRPr="007D6758">
              <w:rPr>
                <w:rFonts w:ascii="Times New Roman" w:eastAsia="Times New Roman" w:hAnsi="Times New Roman" w:cs="Times New Roman"/>
                <w:i/>
                <w:iCs/>
                <w:sz w:val="24"/>
                <w:szCs w:val="24"/>
              </w:rPr>
              <w:t>Low/Easy</w:t>
            </w:r>
          </w:p>
        </w:tc>
        <w:tc>
          <w:tcPr>
            <w:tcW w:w="1193" w:type="pct"/>
            <w:tcBorders>
              <w:top w:val="outset" w:sz="6" w:space="0" w:color="auto"/>
              <w:left w:val="outset" w:sz="6" w:space="0" w:color="auto"/>
              <w:bottom w:val="outset" w:sz="6" w:space="0" w:color="auto"/>
              <w:right w:val="single" w:sz="6" w:space="0" w:color="BDD6EE" w:themeColor="accent5" w:themeTint="66"/>
            </w:tcBorders>
            <w:shd w:val="clear" w:color="auto" w:fill="auto"/>
          </w:tcPr>
          <w:p w14:paraId="2B826B31" w14:textId="3B5677B8"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Donna</w:t>
            </w:r>
            <w:r w:rsidR="006D0286" w:rsidRPr="007D6758">
              <w:rPr>
                <w:rFonts w:ascii="Times New Roman" w:eastAsia="Times New Roman" w:hAnsi="Times New Roman" w:cs="Times New Roman"/>
                <w:sz w:val="24"/>
                <w:szCs w:val="24"/>
              </w:rPr>
              <w:t xml:space="preserve"> Hughes</w:t>
            </w:r>
          </w:p>
          <w:p w14:paraId="4556F0CC" w14:textId="77777777"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CASE</w:t>
            </w:r>
          </w:p>
          <w:p w14:paraId="1A2E03F8" w14:textId="77777777" w:rsidR="00EC6C18" w:rsidRPr="007D6758" w:rsidRDefault="00EC6C18"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Facilities</w:t>
            </w:r>
          </w:p>
          <w:p w14:paraId="33608C37" w14:textId="5139647D" w:rsidR="000A1A2E" w:rsidRPr="007D6758" w:rsidRDefault="000A1A2E" w:rsidP="00EC6C18">
            <w:pPr>
              <w:pStyle w:val="ListParagraph"/>
              <w:numPr>
                <w:ilvl w:val="0"/>
                <w:numId w:val="9"/>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The HUB</w:t>
            </w:r>
          </w:p>
        </w:tc>
        <w:tc>
          <w:tcPr>
            <w:tcW w:w="2230" w:type="pct"/>
            <w:tcBorders>
              <w:top w:val="outset" w:sz="6" w:space="0" w:color="auto"/>
              <w:left w:val="outset" w:sz="6" w:space="0" w:color="auto"/>
              <w:bottom w:val="outset" w:sz="6" w:space="0" w:color="auto"/>
              <w:right w:val="single" w:sz="6" w:space="0" w:color="BDD6EE" w:themeColor="accent5" w:themeTint="66"/>
            </w:tcBorders>
            <w:shd w:val="clear" w:color="auto" w:fill="auto"/>
          </w:tcPr>
          <w:p w14:paraId="19EFE61C" w14:textId="30153940" w:rsidR="00EC6C18" w:rsidRPr="007D6758" w:rsidRDefault="000A1A2E" w:rsidP="00B3697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 xml:space="preserve">Begin </w:t>
            </w:r>
            <w:r w:rsidR="00EC6C18" w:rsidRPr="007D6758">
              <w:rPr>
                <w:rFonts w:ascii="Times New Roman" w:eastAsia="Times New Roman" w:hAnsi="Times New Roman" w:cs="Times New Roman"/>
                <w:sz w:val="24"/>
                <w:szCs w:val="24"/>
              </w:rPr>
              <w:t>2019</w:t>
            </w:r>
          </w:p>
          <w:p w14:paraId="235B88A1" w14:textId="6455AAAF" w:rsidR="00EC6C18" w:rsidRPr="007D6758" w:rsidRDefault="00EC6C18" w:rsidP="00B3697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 xml:space="preserve">Notes: Signage and knowledge put up/distributed to Student Life, tour guides, </w:t>
            </w:r>
            <w:r w:rsidR="00645BE8" w:rsidRPr="007D6758">
              <w:rPr>
                <w:rFonts w:ascii="Times New Roman" w:eastAsia="Times New Roman" w:hAnsi="Times New Roman" w:cs="Times New Roman"/>
                <w:sz w:val="24"/>
                <w:szCs w:val="24"/>
              </w:rPr>
              <w:t>etc.</w:t>
            </w:r>
            <w:r w:rsidRPr="007D6758">
              <w:rPr>
                <w:rFonts w:ascii="Times New Roman" w:eastAsia="Times New Roman" w:hAnsi="Times New Roman" w:cs="Times New Roman"/>
                <w:sz w:val="24"/>
                <w:szCs w:val="24"/>
              </w:rPr>
              <w:t xml:space="preserve">, to add to Orientation Curriculum, needs to be widely available </w:t>
            </w:r>
          </w:p>
        </w:tc>
      </w:tr>
      <w:tr w:rsidR="00EC6C18" w:rsidRPr="00AF1C94" w14:paraId="4873E737" w14:textId="77777777" w:rsidTr="00F07BEF">
        <w:trPr>
          <w:tblCellSpacing w:w="15" w:type="dxa"/>
        </w:trPr>
        <w:tc>
          <w:tcPr>
            <w:tcW w:w="1513" w:type="pct"/>
            <w:tcBorders>
              <w:top w:val="outset" w:sz="6" w:space="0" w:color="auto"/>
              <w:left w:val="single" w:sz="6" w:space="0" w:color="BDD6EE" w:themeColor="accent5" w:themeTint="66"/>
              <w:bottom w:val="outset" w:sz="6" w:space="0" w:color="auto"/>
              <w:right w:val="single" w:sz="6" w:space="0" w:color="BDD6EE" w:themeColor="accent5" w:themeTint="66"/>
            </w:tcBorders>
            <w:shd w:val="clear" w:color="auto" w:fill="F7CAAC" w:themeFill="accent2" w:themeFillTint="66"/>
          </w:tcPr>
          <w:p w14:paraId="40E1B999" w14:textId="13C72E0A" w:rsidR="00EC6C18" w:rsidRPr="007D6758"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7D6758">
              <w:rPr>
                <w:rFonts w:ascii="Times New Roman" w:eastAsia="Times New Roman" w:hAnsi="Times New Roman" w:cs="Times New Roman"/>
                <w:b/>
                <w:bCs/>
                <w:sz w:val="24"/>
                <w:szCs w:val="24"/>
              </w:rPr>
              <w:lastRenderedPageBreak/>
              <w:t xml:space="preserve">Improve sacred spaces on campus (washing station for Muslim students, more centralized) </w:t>
            </w:r>
            <w:r w:rsidRPr="007D6758">
              <w:rPr>
                <w:rFonts w:ascii="Times New Roman" w:eastAsia="Times New Roman" w:hAnsi="Times New Roman" w:cs="Times New Roman"/>
                <w:i/>
                <w:iCs/>
                <w:sz w:val="24"/>
                <w:szCs w:val="24"/>
              </w:rPr>
              <w:t>Low/Diff</w:t>
            </w:r>
          </w:p>
        </w:tc>
        <w:tc>
          <w:tcPr>
            <w:tcW w:w="1193" w:type="pct"/>
            <w:tcBorders>
              <w:top w:val="outset" w:sz="6" w:space="0" w:color="auto"/>
              <w:left w:val="outset" w:sz="6" w:space="0" w:color="auto"/>
              <w:bottom w:val="outset" w:sz="6" w:space="0" w:color="auto"/>
              <w:right w:val="single" w:sz="6" w:space="0" w:color="BDD6EE" w:themeColor="accent5" w:themeTint="66"/>
            </w:tcBorders>
            <w:shd w:val="clear" w:color="auto" w:fill="F7CAAC" w:themeFill="accent2" w:themeFillTint="66"/>
          </w:tcPr>
          <w:p w14:paraId="2E99E69E" w14:textId="1FC725D3" w:rsidR="00EC6C18" w:rsidRPr="007D6758" w:rsidRDefault="00EC6C18" w:rsidP="00EC6C18">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Donna</w:t>
            </w:r>
            <w:r w:rsidR="00550607" w:rsidRPr="007D6758">
              <w:rPr>
                <w:rFonts w:ascii="Times New Roman" w:eastAsia="Times New Roman" w:hAnsi="Times New Roman" w:cs="Times New Roman"/>
                <w:sz w:val="24"/>
                <w:szCs w:val="24"/>
              </w:rPr>
              <w:t xml:space="preserve"> Hughes</w:t>
            </w:r>
          </w:p>
          <w:p w14:paraId="6131128A" w14:textId="77777777" w:rsidR="00EC6C18" w:rsidRPr="007D6758" w:rsidRDefault="00EC6C18" w:rsidP="00EC6C18">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Facilities</w:t>
            </w:r>
          </w:p>
        </w:tc>
        <w:tc>
          <w:tcPr>
            <w:tcW w:w="2230" w:type="pct"/>
            <w:tcBorders>
              <w:top w:val="outset" w:sz="6" w:space="0" w:color="auto"/>
              <w:left w:val="outset" w:sz="6" w:space="0" w:color="auto"/>
              <w:bottom w:val="outset" w:sz="6" w:space="0" w:color="auto"/>
              <w:right w:val="single" w:sz="6" w:space="0" w:color="BDD6EE" w:themeColor="accent5" w:themeTint="66"/>
            </w:tcBorders>
            <w:shd w:val="clear" w:color="auto" w:fill="F7CAAC" w:themeFill="accent2" w:themeFillTint="66"/>
          </w:tcPr>
          <w:p w14:paraId="32A11B7D" w14:textId="77777777" w:rsidR="00EC6C18" w:rsidRPr="007D6758" w:rsidRDefault="00EC6C18" w:rsidP="00B36975">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Needs to be built into FY21 budget</w:t>
            </w:r>
          </w:p>
          <w:p w14:paraId="7B46067D" w14:textId="0AEA30F4" w:rsidR="00EC6C18" w:rsidRPr="007D6758" w:rsidRDefault="00EC6C18" w:rsidP="00141295">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sz w:val="24"/>
                <w:szCs w:val="24"/>
              </w:rPr>
            </w:pPr>
            <w:r w:rsidRPr="007D6758">
              <w:rPr>
                <w:rFonts w:ascii="Times New Roman" w:eastAsia="Times New Roman" w:hAnsi="Times New Roman" w:cs="Times New Roman"/>
                <w:sz w:val="24"/>
                <w:szCs w:val="24"/>
              </w:rPr>
              <w:t>NOTES:</w:t>
            </w:r>
            <w:r w:rsidR="00141295" w:rsidRPr="007D6758">
              <w:rPr>
                <w:rFonts w:ascii="Times New Roman" w:eastAsia="Times New Roman" w:hAnsi="Times New Roman" w:cs="Times New Roman"/>
                <w:sz w:val="24"/>
                <w:szCs w:val="24"/>
              </w:rPr>
              <w:t xml:space="preserve"> </w:t>
            </w:r>
            <w:r w:rsidRPr="007D6758">
              <w:rPr>
                <w:rFonts w:ascii="Times New Roman" w:eastAsia="Times New Roman" w:hAnsi="Times New Roman" w:cs="Times New Roman"/>
                <w:sz w:val="24"/>
                <w:szCs w:val="24"/>
              </w:rPr>
              <w:t>Will take $$ and planning time. Possible washing station for Muslim student could be in bathroom across from small chapel in Allison Hall, would need to build proper washing equipment</w:t>
            </w:r>
          </w:p>
        </w:tc>
      </w:tr>
      <w:tr w:rsidR="00EC6C18" w:rsidRPr="00AF1C94" w14:paraId="5CA39CE5" w14:textId="77777777" w:rsidTr="00F07BEF">
        <w:trPr>
          <w:tblCellSpacing w:w="15" w:type="dxa"/>
        </w:trPr>
        <w:tc>
          <w:tcPr>
            <w:tcW w:w="1513" w:type="pct"/>
            <w:tcBorders>
              <w:top w:val="outset" w:sz="6" w:space="0" w:color="auto"/>
              <w:left w:val="single" w:sz="6" w:space="0" w:color="BDD6EE" w:themeColor="accent5" w:themeTint="66"/>
              <w:bottom w:val="outset" w:sz="6" w:space="0" w:color="auto"/>
              <w:right w:val="single" w:sz="6" w:space="0" w:color="BDD6EE" w:themeColor="accent5" w:themeTint="66"/>
            </w:tcBorders>
            <w:shd w:val="clear" w:color="auto" w:fill="auto"/>
          </w:tcPr>
          <w:p w14:paraId="217A01EC" w14:textId="6BDB5687" w:rsidR="00EC6C18" w:rsidRPr="007D6758" w:rsidRDefault="00EC6C18" w:rsidP="002224EF">
            <w:pPr>
              <w:spacing w:before="100" w:beforeAutospacing="1" w:after="100" w:afterAutospacing="1" w:line="240" w:lineRule="auto"/>
              <w:textAlignment w:val="baseline"/>
              <w:rPr>
                <w:rFonts w:ascii="Times New Roman" w:eastAsia="Times New Roman" w:hAnsi="Times New Roman" w:cs="Times New Roman"/>
                <w:i/>
                <w:iCs/>
              </w:rPr>
            </w:pPr>
            <w:r w:rsidRPr="007D6758">
              <w:rPr>
                <w:rFonts w:ascii="Times New Roman" w:eastAsia="Times New Roman" w:hAnsi="Times New Roman" w:cs="Times New Roman"/>
                <w:b/>
                <w:bCs/>
              </w:rPr>
              <w:t xml:space="preserve">Recognize/acknowledge religious traditions via celebrations. Work with Dining Services specifically. MORE DIVERSE </w:t>
            </w:r>
            <w:r w:rsidRPr="007D6758">
              <w:rPr>
                <w:rFonts w:ascii="Times New Roman" w:eastAsia="Times New Roman" w:hAnsi="Times New Roman" w:cs="Times New Roman"/>
                <w:i/>
                <w:iCs/>
              </w:rPr>
              <w:t>Hi/Easy</w:t>
            </w:r>
          </w:p>
        </w:tc>
        <w:tc>
          <w:tcPr>
            <w:tcW w:w="1193" w:type="pct"/>
            <w:tcBorders>
              <w:top w:val="outset" w:sz="6" w:space="0" w:color="auto"/>
              <w:left w:val="outset" w:sz="6" w:space="0" w:color="auto"/>
              <w:bottom w:val="outset" w:sz="6" w:space="0" w:color="auto"/>
              <w:right w:val="single" w:sz="6" w:space="0" w:color="BDD6EE" w:themeColor="accent5" w:themeTint="66"/>
            </w:tcBorders>
            <w:shd w:val="clear" w:color="auto" w:fill="auto"/>
          </w:tcPr>
          <w:p w14:paraId="60A88583" w14:textId="77777777" w:rsidR="00EC6C18" w:rsidRPr="007D6758" w:rsidRDefault="00EC6C18" w:rsidP="00EC6C18">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CSSJ</w:t>
            </w:r>
          </w:p>
          <w:p w14:paraId="3C16D712" w14:textId="07FC821C" w:rsidR="00EC6C18" w:rsidRPr="007D6758" w:rsidRDefault="00EC6C18" w:rsidP="00EC6C18">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Marley</w:t>
            </w:r>
            <w:r w:rsidR="008F4B6B" w:rsidRPr="007D6758">
              <w:rPr>
                <w:rFonts w:ascii="Times New Roman" w:eastAsia="Times New Roman" w:hAnsi="Times New Roman" w:cs="Times New Roman"/>
              </w:rPr>
              <w:t xml:space="preserve"> Weiner</w:t>
            </w:r>
          </w:p>
          <w:p w14:paraId="53459745" w14:textId="6EB482ED" w:rsidR="00EC6C18" w:rsidRPr="007D6758" w:rsidRDefault="00EC6C18" w:rsidP="00EC6C18">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Carolyn</w:t>
            </w:r>
            <w:r w:rsidR="008F4B6B" w:rsidRPr="007D6758">
              <w:rPr>
                <w:rFonts w:ascii="Times New Roman" w:eastAsia="Times New Roman" w:hAnsi="Times New Roman" w:cs="Times New Roman"/>
              </w:rPr>
              <w:t xml:space="preserve"> Goode</w:t>
            </w:r>
          </w:p>
          <w:p w14:paraId="2FC901B7" w14:textId="375B5770" w:rsidR="00EC6C18" w:rsidRPr="007D6758" w:rsidRDefault="00EC6C18" w:rsidP="00EC6C18">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Errol</w:t>
            </w:r>
            <w:r w:rsidR="008F4B6B" w:rsidRPr="007D6758">
              <w:rPr>
                <w:rFonts w:ascii="Times New Roman" w:eastAsia="Times New Roman" w:hAnsi="Times New Roman" w:cs="Times New Roman"/>
              </w:rPr>
              <w:t xml:space="preserve"> Huffman</w:t>
            </w:r>
          </w:p>
          <w:p w14:paraId="4D53A68A" w14:textId="77777777" w:rsidR="00EC6C18" w:rsidRPr="007D6758" w:rsidRDefault="00EC6C18" w:rsidP="00EC6C18">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Art and Music Departments</w:t>
            </w:r>
          </w:p>
        </w:tc>
        <w:tc>
          <w:tcPr>
            <w:tcW w:w="2230" w:type="pct"/>
            <w:tcBorders>
              <w:top w:val="outset" w:sz="6" w:space="0" w:color="auto"/>
              <w:left w:val="outset" w:sz="6" w:space="0" w:color="auto"/>
              <w:bottom w:val="outset" w:sz="6" w:space="0" w:color="auto"/>
              <w:right w:val="single" w:sz="6" w:space="0" w:color="BDD6EE" w:themeColor="accent5" w:themeTint="66"/>
            </w:tcBorders>
            <w:shd w:val="clear" w:color="auto" w:fill="auto"/>
          </w:tcPr>
          <w:p w14:paraId="1D28ECE7" w14:textId="782087CF" w:rsidR="00EC6C18" w:rsidRPr="007D6758" w:rsidRDefault="00EC6C18" w:rsidP="002224EF">
            <w:p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 xml:space="preserve">Food part implemented </w:t>
            </w:r>
            <w:r w:rsidR="006F2442" w:rsidRPr="007D6758">
              <w:rPr>
                <w:rFonts w:ascii="Times New Roman" w:eastAsia="Times New Roman" w:hAnsi="Times New Roman" w:cs="Times New Roman"/>
              </w:rPr>
              <w:t>2020</w:t>
            </w:r>
          </w:p>
          <w:p w14:paraId="46151B8E" w14:textId="77777777" w:rsidR="00EC6C18" w:rsidRPr="007D6758" w:rsidRDefault="00EC6C18" w:rsidP="00B36975">
            <w:pPr>
              <w:pStyle w:val="ListParagraph"/>
              <w:numPr>
                <w:ilvl w:val="0"/>
                <w:numId w:val="13"/>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Adding an art/music component may take a little longer</w:t>
            </w:r>
          </w:p>
          <w:p w14:paraId="657ADEA8" w14:textId="77777777" w:rsidR="00EC6C18" w:rsidRPr="007D6758" w:rsidRDefault="00EC6C18" w:rsidP="006F2442">
            <w:pPr>
              <w:pStyle w:val="ListParagraph"/>
              <w:numPr>
                <w:ilvl w:val="0"/>
                <w:numId w:val="13"/>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NOTES:</w:t>
            </w:r>
            <w:r w:rsidR="006F2442" w:rsidRPr="007D6758">
              <w:rPr>
                <w:rFonts w:ascii="Times New Roman" w:eastAsia="Times New Roman" w:hAnsi="Times New Roman" w:cs="Times New Roman"/>
              </w:rPr>
              <w:t xml:space="preserve"> F</w:t>
            </w:r>
            <w:r w:rsidRPr="007D6758">
              <w:rPr>
                <w:rFonts w:ascii="Times New Roman" w:eastAsia="Times New Roman" w:hAnsi="Times New Roman" w:cs="Times New Roman"/>
              </w:rPr>
              <w:t>or holidays like Diwali and Chinese New Year</w:t>
            </w:r>
          </w:p>
          <w:p w14:paraId="4896CF82" w14:textId="22F67F35" w:rsidR="006F2442" w:rsidRPr="007D6758" w:rsidRDefault="006F2442" w:rsidP="006F2442">
            <w:pPr>
              <w:pStyle w:val="ListParagraph"/>
              <w:numPr>
                <w:ilvl w:val="0"/>
                <w:numId w:val="13"/>
              </w:numPr>
              <w:spacing w:before="100" w:beforeAutospacing="1" w:after="100" w:afterAutospacing="1" w:line="240" w:lineRule="auto"/>
              <w:textAlignment w:val="baseline"/>
              <w:rPr>
                <w:rFonts w:ascii="Times New Roman" w:eastAsia="Times New Roman" w:hAnsi="Times New Roman" w:cs="Times New Roman"/>
              </w:rPr>
            </w:pPr>
          </w:p>
        </w:tc>
      </w:tr>
      <w:tr w:rsidR="00EC6C18" w:rsidRPr="00AF1C94" w14:paraId="2890A062" w14:textId="77777777" w:rsidTr="00F07BEF">
        <w:trPr>
          <w:tblCellSpacing w:w="15" w:type="dxa"/>
        </w:trPr>
        <w:tc>
          <w:tcPr>
            <w:tcW w:w="1513" w:type="pct"/>
            <w:tcBorders>
              <w:top w:val="outset" w:sz="6" w:space="0" w:color="auto"/>
              <w:left w:val="single" w:sz="6" w:space="0" w:color="BDD6EE" w:themeColor="accent5" w:themeTint="66"/>
              <w:bottom w:val="single" w:sz="6" w:space="0" w:color="BDD6EE" w:themeColor="accent5" w:themeTint="66"/>
              <w:right w:val="single" w:sz="6" w:space="0" w:color="BDD6EE" w:themeColor="accent5" w:themeTint="66"/>
            </w:tcBorders>
            <w:shd w:val="clear" w:color="auto" w:fill="F7CAAC" w:themeFill="accent2" w:themeFillTint="66"/>
          </w:tcPr>
          <w:p w14:paraId="0BC6E1E6" w14:textId="69D2149A" w:rsidR="00EC6C18" w:rsidRPr="007D6758" w:rsidRDefault="00EC6C18" w:rsidP="002224EF">
            <w:pPr>
              <w:spacing w:before="100" w:beforeAutospacing="1" w:after="100" w:afterAutospacing="1" w:line="240" w:lineRule="auto"/>
              <w:textAlignment w:val="baseline"/>
              <w:rPr>
                <w:rFonts w:ascii="Times New Roman" w:eastAsia="Times New Roman" w:hAnsi="Times New Roman" w:cs="Times New Roman"/>
                <w:i/>
                <w:iCs/>
              </w:rPr>
            </w:pPr>
            <w:r w:rsidRPr="007D6758">
              <w:rPr>
                <w:rFonts w:ascii="Times New Roman" w:eastAsia="Times New Roman" w:hAnsi="Times New Roman" w:cs="Times New Roman"/>
                <w:b/>
                <w:bCs/>
              </w:rPr>
              <w:t>Distribute list of religious holidays to faculty during syllabus design time</w:t>
            </w:r>
            <w:r w:rsidR="00645BE8" w:rsidRPr="007D6758">
              <w:rPr>
                <w:rFonts w:ascii="Times New Roman" w:eastAsia="Times New Roman" w:hAnsi="Times New Roman" w:cs="Times New Roman"/>
                <w:b/>
                <w:bCs/>
              </w:rPr>
              <w:t xml:space="preserve"> </w:t>
            </w:r>
            <w:r w:rsidR="00146512" w:rsidRPr="007D6758">
              <w:rPr>
                <w:rFonts w:ascii="Times New Roman" w:eastAsia="Times New Roman" w:hAnsi="Times New Roman" w:cs="Times New Roman"/>
                <w:i/>
                <w:iCs/>
              </w:rPr>
              <w:t>Low</w:t>
            </w:r>
            <w:r w:rsidRPr="007D6758">
              <w:rPr>
                <w:rFonts w:ascii="Times New Roman" w:eastAsia="Times New Roman" w:hAnsi="Times New Roman" w:cs="Times New Roman"/>
                <w:i/>
                <w:iCs/>
              </w:rPr>
              <w:t>/Easy</w:t>
            </w:r>
          </w:p>
        </w:tc>
        <w:tc>
          <w:tcPr>
            <w:tcW w:w="1193"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F7CAAC" w:themeFill="accent2" w:themeFillTint="66"/>
          </w:tcPr>
          <w:p w14:paraId="67D4ECD3" w14:textId="77777777" w:rsidR="00EC6C18" w:rsidRPr="007D6758" w:rsidRDefault="00EC6C18" w:rsidP="00EC6C18">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 xml:space="preserve">CSSJ </w:t>
            </w:r>
          </w:p>
          <w:p w14:paraId="3075C5FB" w14:textId="77777777" w:rsidR="00EC6C18" w:rsidRPr="007D6758" w:rsidRDefault="00EC6C18" w:rsidP="00EC6C18">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Profs by word of mouth</w:t>
            </w:r>
          </w:p>
          <w:p w14:paraId="6E8E444C" w14:textId="7C2A0C4A" w:rsidR="006F2442" w:rsidRPr="007D6758" w:rsidRDefault="006F2442" w:rsidP="00EC6C18">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Angie Harris</w:t>
            </w:r>
          </w:p>
        </w:tc>
        <w:tc>
          <w:tcPr>
            <w:tcW w:w="2230"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F7CAAC" w:themeFill="accent2" w:themeFillTint="66"/>
          </w:tcPr>
          <w:p w14:paraId="62DF1C28" w14:textId="64F6D356" w:rsidR="00EC6C18" w:rsidRPr="007D6758" w:rsidRDefault="006F2442" w:rsidP="00B36975">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Begin 2019</w:t>
            </w:r>
          </w:p>
          <w:p w14:paraId="7BB9ACB6" w14:textId="41061F95" w:rsidR="00EC6C18" w:rsidRPr="007D6758" w:rsidRDefault="00EC6C18" w:rsidP="00B36975">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NOTES:</w:t>
            </w:r>
            <w:r w:rsidR="006F2442" w:rsidRPr="007D6758">
              <w:rPr>
                <w:rFonts w:ascii="Times New Roman" w:eastAsia="Times New Roman" w:hAnsi="Times New Roman" w:cs="Times New Roman"/>
              </w:rPr>
              <w:t xml:space="preserve"> </w:t>
            </w:r>
            <w:r w:rsidRPr="007D6758">
              <w:rPr>
                <w:rFonts w:ascii="Times New Roman" w:eastAsia="Times New Roman" w:hAnsi="Times New Roman" w:cs="Times New Roman"/>
              </w:rPr>
              <w:t>Send to every department on campus</w:t>
            </w:r>
          </w:p>
          <w:p w14:paraId="1D23C851" w14:textId="77777777" w:rsidR="00EC6C18" w:rsidRPr="007D6758" w:rsidRDefault="00EC6C18" w:rsidP="00B36975">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Note that Profs should put something about this in their syllabi</w:t>
            </w:r>
          </w:p>
          <w:p w14:paraId="00C88B32" w14:textId="77777777" w:rsidR="00EC6C18" w:rsidRPr="007D6758" w:rsidRDefault="00EC6C18" w:rsidP="00B36975">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rPr>
            </w:pPr>
            <w:r w:rsidRPr="007D6758">
              <w:rPr>
                <w:rFonts w:ascii="Times New Roman" w:eastAsia="Times New Roman" w:hAnsi="Times New Roman" w:cs="Times New Roman"/>
              </w:rPr>
              <w:t xml:space="preserve">Have one or two points about how certain holidays are celebrated (like fasting) so profs are aware </w:t>
            </w:r>
          </w:p>
        </w:tc>
      </w:tr>
    </w:tbl>
    <w:p w14:paraId="4F659150" w14:textId="77777777" w:rsidR="00EC6C18" w:rsidRPr="00AF1C94" w:rsidRDefault="00EC6C18" w:rsidP="00EC6C18">
      <w:pPr>
        <w:rPr>
          <w:rFonts w:ascii="Times New Roman" w:eastAsia="Times New Roman" w:hAnsi="Times New Roman" w:cs="Times New Roman"/>
          <w:b/>
          <w:sz w:val="24"/>
          <w:szCs w:val="24"/>
        </w:rPr>
      </w:pPr>
    </w:p>
    <w:p w14:paraId="03057D85" w14:textId="77777777" w:rsidR="00F902E7" w:rsidRDefault="00F902E7" w:rsidP="00EC6C18">
      <w:pPr>
        <w:rPr>
          <w:rFonts w:ascii="Times New Roman" w:eastAsia="Times New Roman" w:hAnsi="Times New Roman" w:cs="Times New Roman"/>
          <w:b/>
          <w:sz w:val="48"/>
          <w:szCs w:val="48"/>
        </w:rPr>
      </w:pPr>
    </w:p>
    <w:p w14:paraId="7CDD26EB" w14:textId="77777777" w:rsidR="00F902E7" w:rsidRDefault="00F902E7" w:rsidP="00EC6C18">
      <w:pPr>
        <w:rPr>
          <w:rFonts w:ascii="Times New Roman" w:eastAsia="Times New Roman" w:hAnsi="Times New Roman" w:cs="Times New Roman"/>
          <w:b/>
          <w:sz w:val="48"/>
          <w:szCs w:val="48"/>
        </w:rPr>
      </w:pPr>
    </w:p>
    <w:p w14:paraId="4B75FA3D" w14:textId="5C54B7C0" w:rsidR="00F902E7" w:rsidRDefault="00F902E7" w:rsidP="00EC6C18">
      <w:pPr>
        <w:rPr>
          <w:rFonts w:ascii="Times New Roman" w:eastAsia="Times New Roman" w:hAnsi="Times New Roman" w:cs="Times New Roman"/>
          <w:b/>
          <w:sz w:val="48"/>
          <w:szCs w:val="48"/>
        </w:rPr>
      </w:pPr>
    </w:p>
    <w:p w14:paraId="391A248E" w14:textId="3AF93354" w:rsidR="00E824D9" w:rsidRDefault="00E824D9" w:rsidP="00EC6C18">
      <w:pPr>
        <w:rPr>
          <w:rFonts w:ascii="Times New Roman" w:eastAsia="Times New Roman" w:hAnsi="Times New Roman" w:cs="Times New Roman"/>
          <w:b/>
          <w:sz w:val="48"/>
          <w:szCs w:val="48"/>
        </w:rPr>
      </w:pPr>
    </w:p>
    <w:p w14:paraId="4D1787B1" w14:textId="19F73B08" w:rsidR="00EC6C18" w:rsidRDefault="00497979" w:rsidP="00EC6C18">
      <w:pPr>
        <w:rPr>
          <w:rFonts w:ascii="Times New Roman" w:eastAsia="Times New Roman" w:hAnsi="Times New Roman" w:cs="Times New Roman"/>
          <w:b/>
          <w:sz w:val="24"/>
          <w:szCs w:val="24"/>
        </w:rPr>
      </w:pPr>
      <w:r w:rsidRPr="00497979">
        <w:rPr>
          <w:rFonts w:ascii="Times New Roman" w:eastAsia="Times New Roman" w:hAnsi="Times New Roman" w:cs="Times New Roman"/>
          <w:b/>
          <w:sz w:val="48"/>
          <w:szCs w:val="48"/>
        </w:rPr>
        <w:lastRenderedPageBreak/>
        <w:t>3</w:t>
      </w:r>
      <w:r w:rsidR="00EC6C18" w:rsidRPr="00AF1C94">
        <w:rPr>
          <w:rFonts w:ascii="Times New Roman" w:eastAsia="Times New Roman" w:hAnsi="Times New Roman" w:cs="Times New Roman"/>
          <w:b/>
          <w:sz w:val="24"/>
          <w:szCs w:val="24"/>
        </w:rPr>
        <w:t xml:space="preserve"> How can we create more interdisciplinary opportunities to interweave religious/worldview diversity content with diverse majors and disciplines, and cultivate awareness of new and existing opportunities?   </w:t>
      </w:r>
    </w:p>
    <w:p w14:paraId="405BB099" w14:textId="77777777" w:rsidR="00625502" w:rsidRPr="00AF1C94" w:rsidRDefault="00625502" w:rsidP="00EC6C18">
      <w:pPr>
        <w:rPr>
          <w:rFonts w:ascii="Times New Roman" w:eastAsia="Times New Roman" w:hAnsi="Times New Roman" w:cs="Times New Roman"/>
          <w:b/>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8"/>
        <w:gridCol w:w="2432"/>
        <w:gridCol w:w="2814"/>
      </w:tblGrid>
      <w:tr w:rsidR="00EC6C18" w:rsidRPr="00AF1C94" w14:paraId="6165D3E0" w14:textId="77777777" w:rsidTr="00866B24">
        <w:trPr>
          <w:tblCellSpacing w:w="15" w:type="dxa"/>
        </w:trPr>
        <w:tc>
          <w:tcPr>
            <w:tcW w:w="2169" w:type="pct"/>
            <w:tcBorders>
              <w:top w:val="single" w:sz="6" w:space="0" w:color="BDD6EE" w:themeColor="accent5" w:themeTint="66"/>
              <w:left w:val="single" w:sz="6" w:space="0" w:color="BDD6EE" w:themeColor="accent5" w:themeTint="66"/>
              <w:bottom w:val="single" w:sz="12" w:space="0" w:color="9CC2E5" w:themeColor="accent5" w:themeTint="99"/>
              <w:right w:val="single" w:sz="6" w:space="0" w:color="BDD6EE" w:themeColor="accent5" w:themeTint="66"/>
            </w:tcBorders>
            <w:shd w:val="clear" w:color="auto" w:fill="33CCCC"/>
            <w:hideMark/>
          </w:tcPr>
          <w:p w14:paraId="1ABD7136"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 Action Step  </w:t>
            </w:r>
          </w:p>
        </w:tc>
        <w:tc>
          <w:tcPr>
            <w:tcW w:w="1285" w:type="pct"/>
            <w:tcBorders>
              <w:top w:val="single" w:sz="6" w:space="0" w:color="BDD6EE" w:themeColor="accent5" w:themeTint="66"/>
              <w:left w:val="outset" w:sz="6" w:space="0" w:color="auto"/>
              <w:bottom w:val="single" w:sz="12" w:space="0" w:color="9CC2E5" w:themeColor="accent5" w:themeTint="99"/>
              <w:right w:val="single" w:sz="6" w:space="0" w:color="BDD6EE" w:themeColor="accent5" w:themeTint="66"/>
            </w:tcBorders>
            <w:shd w:val="clear" w:color="auto" w:fill="33CCCC"/>
            <w:hideMark/>
          </w:tcPr>
          <w:p w14:paraId="70ACEB46"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Person Accountable  </w:t>
            </w:r>
          </w:p>
        </w:tc>
        <w:tc>
          <w:tcPr>
            <w:tcW w:w="1482" w:type="pct"/>
            <w:tcBorders>
              <w:top w:val="single" w:sz="6" w:space="0" w:color="BDD6EE" w:themeColor="accent5" w:themeTint="66"/>
              <w:left w:val="outset" w:sz="6" w:space="0" w:color="auto"/>
              <w:bottom w:val="single" w:sz="12" w:space="0" w:color="9CC2E5" w:themeColor="accent5" w:themeTint="99"/>
              <w:right w:val="single" w:sz="6" w:space="0" w:color="BDD6EE" w:themeColor="accent5" w:themeTint="66"/>
            </w:tcBorders>
            <w:shd w:val="clear" w:color="auto" w:fill="33CCCC"/>
            <w:hideMark/>
          </w:tcPr>
          <w:p w14:paraId="34CAC149" w14:textId="77777777"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AF1C94">
              <w:rPr>
                <w:rFonts w:ascii="Times New Roman" w:eastAsia="Times New Roman" w:hAnsi="Times New Roman" w:cs="Times New Roman"/>
                <w:b/>
                <w:bCs/>
                <w:sz w:val="24"/>
                <w:szCs w:val="24"/>
              </w:rPr>
              <w:t>Timeline  </w:t>
            </w:r>
          </w:p>
        </w:tc>
      </w:tr>
      <w:tr w:rsidR="00EC6C18" w:rsidRPr="00AF1C94" w14:paraId="24A5D6E6" w14:textId="77777777" w:rsidTr="00866B24">
        <w:trPr>
          <w:tblCellSpacing w:w="15" w:type="dxa"/>
        </w:trPr>
        <w:tc>
          <w:tcPr>
            <w:tcW w:w="2169" w:type="pct"/>
            <w:tcBorders>
              <w:top w:val="outset" w:sz="6" w:space="0" w:color="auto"/>
              <w:left w:val="single" w:sz="6" w:space="0" w:color="BDD6EE" w:themeColor="accent5" w:themeTint="66"/>
              <w:bottom w:val="single" w:sz="6" w:space="0" w:color="BDD6EE" w:themeColor="accent5" w:themeTint="66"/>
              <w:right w:val="single" w:sz="6" w:space="0" w:color="BDD6EE" w:themeColor="accent5" w:themeTint="66"/>
            </w:tcBorders>
            <w:shd w:val="clear" w:color="auto" w:fill="auto"/>
          </w:tcPr>
          <w:p w14:paraId="1A7E27B9" w14:textId="5B7398AE"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AF1C94">
              <w:rPr>
                <w:rFonts w:ascii="Times New Roman" w:eastAsia="Times New Roman" w:hAnsi="Times New Roman" w:cs="Times New Roman"/>
                <w:b/>
                <w:bCs/>
                <w:sz w:val="24"/>
                <w:szCs w:val="24"/>
              </w:rPr>
              <w:t xml:space="preserve">Partnering with CCLA for a Mosaic Program/Interfaith trip w/religious/interfaith focus </w:t>
            </w:r>
            <w:r w:rsidRPr="00AF1C94">
              <w:rPr>
                <w:rFonts w:ascii="Times New Roman" w:eastAsia="Times New Roman" w:hAnsi="Times New Roman" w:cs="Times New Roman"/>
                <w:i/>
                <w:iCs/>
                <w:sz w:val="24"/>
                <w:szCs w:val="24"/>
              </w:rPr>
              <w:t>Hi/Easy</w:t>
            </w:r>
          </w:p>
        </w:tc>
        <w:tc>
          <w:tcPr>
            <w:tcW w:w="1285"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auto"/>
          </w:tcPr>
          <w:p w14:paraId="74C69488" w14:textId="1B55E10E" w:rsidR="00EC6C18" w:rsidRPr="00AF1C94" w:rsidRDefault="00EC6C18" w:rsidP="00EC6C18">
            <w:pPr>
              <w:pStyle w:val="ListParagraph"/>
              <w:numPr>
                <w:ilvl w:val="0"/>
                <w:numId w:val="7"/>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Build champions amongst facult</w:t>
            </w:r>
            <w:r w:rsidR="00F5290E">
              <w:rPr>
                <w:rFonts w:ascii="Times New Roman" w:eastAsia="Times New Roman" w:hAnsi="Times New Roman" w:cs="Times New Roman"/>
                <w:sz w:val="24"/>
                <w:szCs w:val="24"/>
              </w:rPr>
              <w:t>y</w:t>
            </w:r>
            <w:r w:rsidRPr="00AF1C94">
              <w:rPr>
                <w:rFonts w:ascii="Times New Roman" w:eastAsia="Times New Roman" w:hAnsi="Times New Roman" w:cs="Times New Roman"/>
                <w:sz w:val="24"/>
                <w:szCs w:val="24"/>
              </w:rPr>
              <w:t xml:space="preserve"> </w:t>
            </w:r>
          </w:p>
          <w:p w14:paraId="013D2BAF" w14:textId="451EF4DA" w:rsidR="00EC6C18" w:rsidRPr="00AF1C94" w:rsidRDefault="00F5290E" w:rsidP="00EC6C18">
            <w:pPr>
              <w:pStyle w:val="ListParagraph"/>
              <w:numPr>
                <w:ilvl w:val="0"/>
                <w:numId w:val="7"/>
              </w:numPr>
              <w:spacing w:before="100" w:beforeAutospacing="1" w:after="100" w:afterAutospacing="1" w:line="240" w:lineRule="auto"/>
              <w:textAlignment w:val="baseline"/>
              <w:rPr>
                <w:rFonts w:ascii="Times New Roman" w:hAnsi="Times New Roman" w:cs="Times New Roman"/>
                <w:sz w:val="24"/>
                <w:szCs w:val="24"/>
              </w:rPr>
            </w:pPr>
            <w:r>
              <w:rPr>
                <w:rFonts w:ascii="Times New Roman" w:hAnsi="Times New Roman" w:cs="Times New Roman"/>
                <w:sz w:val="24"/>
                <w:szCs w:val="24"/>
              </w:rPr>
              <w:t>Laura Me</w:t>
            </w:r>
            <w:r w:rsidR="00167E3D">
              <w:rPr>
                <w:rFonts w:ascii="Times New Roman" w:hAnsi="Times New Roman" w:cs="Times New Roman"/>
                <w:sz w:val="24"/>
                <w:szCs w:val="24"/>
              </w:rPr>
              <w:t>givern</w:t>
            </w:r>
          </w:p>
          <w:p w14:paraId="22C178DF" w14:textId="39AC087B" w:rsidR="00EC6C18" w:rsidRPr="00AF1C94" w:rsidRDefault="00EC6C18" w:rsidP="00EC6C18">
            <w:pPr>
              <w:pStyle w:val="ListParagraph"/>
              <w:numPr>
                <w:ilvl w:val="0"/>
                <w:numId w:val="7"/>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Team teaching</w:t>
            </w:r>
          </w:p>
        </w:tc>
        <w:tc>
          <w:tcPr>
            <w:tcW w:w="1482"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auto"/>
          </w:tcPr>
          <w:p w14:paraId="7C7A4392" w14:textId="3F1B7461" w:rsidR="00EC6C18" w:rsidRPr="00C51BB8" w:rsidRDefault="00EC6C18" w:rsidP="00C51BB8">
            <w:pPr>
              <w:pStyle w:val="ListParagraph"/>
              <w:numPr>
                <w:ilvl w:val="0"/>
                <w:numId w:val="7"/>
              </w:numPr>
              <w:spacing w:before="100" w:beforeAutospacing="1" w:after="100" w:afterAutospacing="1" w:line="240" w:lineRule="auto"/>
              <w:textAlignment w:val="baseline"/>
              <w:rPr>
                <w:rFonts w:ascii="Times New Roman" w:hAnsi="Times New Roman" w:cs="Times New Roman"/>
                <w:sz w:val="24"/>
                <w:szCs w:val="24"/>
              </w:rPr>
            </w:pPr>
            <w:r w:rsidRPr="00C51BB8">
              <w:rPr>
                <w:rFonts w:ascii="Times New Roman" w:eastAsia="Times New Roman" w:hAnsi="Times New Roman" w:cs="Times New Roman"/>
                <w:sz w:val="24"/>
                <w:szCs w:val="24"/>
              </w:rPr>
              <w:t>N</w:t>
            </w:r>
            <w:r w:rsidR="00C51BB8">
              <w:rPr>
                <w:rFonts w:ascii="Times New Roman" w:eastAsia="Times New Roman" w:hAnsi="Times New Roman" w:cs="Times New Roman"/>
                <w:sz w:val="24"/>
                <w:szCs w:val="24"/>
              </w:rPr>
              <w:t>OTES</w:t>
            </w:r>
            <w:r w:rsidRPr="00C51BB8">
              <w:rPr>
                <w:rFonts w:ascii="Times New Roman" w:eastAsia="Times New Roman" w:hAnsi="Times New Roman" w:cs="Times New Roman"/>
                <w:sz w:val="24"/>
                <w:szCs w:val="24"/>
              </w:rPr>
              <w:t>:</w:t>
            </w:r>
            <w:r w:rsidR="00C51BB8" w:rsidRPr="00C51BB8">
              <w:rPr>
                <w:rFonts w:ascii="Times New Roman" w:eastAsia="Times New Roman" w:hAnsi="Times New Roman" w:cs="Times New Roman"/>
                <w:sz w:val="24"/>
                <w:szCs w:val="24"/>
              </w:rPr>
              <w:t xml:space="preserve"> </w:t>
            </w:r>
            <w:r w:rsidRPr="00C51BB8">
              <w:rPr>
                <w:rFonts w:ascii="Times New Roman" w:eastAsia="Times New Roman" w:hAnsi="Times New Roman" w:cs="Times New Roman"/>
                <w:sz w:val="24"/>
                <w:szCs w:val="24"/>
              </w:rPr>
              <w:t>Explore diversity of religions</w:t>
            </w:r>
          </w:p>
          <w:p w14:paraId="797F2834" w14:textId="77777777" w:rsidR="00EC6C18" w:rsidRPr="00AF1C94" w:rsidRDefault="00EC6C18" w:rsidP="00EC6C18">
            <w:pPr>
              <w:pStyle w:val="ListParagraph"/>
              <w:numPr>
                <w:ilvl w:val="0"/>
                <w:numId w:val="6"/>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Communities' experience, include religion in migration</w:t>
            </w:r>
          </w:p>
          <w:p w14:paraId="1E364FF3" w14:textId="77777777" w:rsidR="00EC6C18" w:rsidRPr="00AF1C94" w:rsidRDefault="00EC6C18" w:rsidP="00EC6C18">
            <w:pPr>
              <w:pStyle w:val="ListParagraph"/>
              <w:numPr>
                <w:ilvl w:val="0"/>
                <w:numId w:val="6"/>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20-21 options for courses/curricular</w:t>
            </w:r>
          </w:p>
        </w:tc>
      </w:tr>
      <w:tr w:rsidR="00EC6C18" w:rsidRPr="00AF1C94" w14:paraId="41D79F80" w14:textId="77777777" w:rsidTr="00866B24">
        <w:trPr>
          <w:tblCellSpacing w:w="15" w:type="dxa"/>
        </w:trPr>
        <w:tc>
          <w:tcPr>
            <w:tcW w:w="2169" w:type="pct"/>
            <w:tcBorders>
              <w:top w:val="outset" w:sz="6" w:space="0" w:color="auto"/>
              <w:left w:val="single" w:sz="6" w:space="0" w:color="BDD6EE" w:themeColor="accent5" w:themeTint="66"/>
              <w:bottom w:val="single" w:sz="6" w:space="0" w:color="BDD6EE" w:themeColor="accent5" w:themeTint="66"/>
              <w:right w:val="single" w:sz="6" w:space="0" w:color="BDD6EE" w:themeColor="accent5" w:themeTint="66"/>
            </w:tcBorders>
            <w:shd w:val="clear" w:color="auto" w:fill="F7CAAC" w:themeFill="accent2" w:themeFillTint="66"/>
          </w:tcPr>
          <w:p w14:paraId="0932032F" w14:textId="7946170A" w:rsidR="00EC6C18" w:rsidRPr="00AF1C94" w:rsidRDefault="00A4664A"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Clarke Forum/</w:t>
            </w:r>
            <w:r w:rsidR="00EC6C18" w:rsidRPr="00AF1C94">
              <w:rPr>
                <w:rFonts w:ascii="Times New Roman" w:eastAsia="Times New Roman" w:hAnsi="Times New Roman" w:cs="Times New Roman"/>
                <w:b/>
                <w:bCs/>
                <w:sz w:val="24"/>
                <w:szCs w:val="24"/>
              </w:rPr>
              <w:t xml:space="preserve">Summer study group for faculty across disciplines </w:t>
            </w:r>
            <w:r w:rsidR="00EC6C18" w:rsidRPr="00AF1C94">
              <w:rPr>
                <w:rFonts w:ascii="Times New Roman" w:eastAsia="Times New Roman" w:hAnsi="Times New Roman" w:cs="Times New Roman"/>
                <w:i/>
                <w:iCs/>
                <w:sz w:val="24"/>
                <w:szCs w:val="24"/>
              </w:rPr>
              <w:t>Hi/Diff</w:t>
            </w:r>
          </w:p>
        </w:tc>
        <w:tc>
          <w:tcPr>
            <w:tcW w:w="1285"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F7CAAC" w:themeFill="accent2" w:themeFillTint="66"/>
          </w:tcPr>
          <w:p w14:paraId="5EB0DC71" w14:textId="77777777" w:rsidR="00EC6C18" w:rsidRPr="00AF1C94" w:rsidRDefault="00EC6C18" w:rsidP="00EC6C18">
            <w:pPr>
              <w:pStyle w:val="ListParagraph"/>
              <w:numPr>
                <w:ilvl w:val="0"/>
                <w:numId w:val="5"/>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Jodi Vann and Megan Yost</w:t>
            </w:r>
          </w:p>
          <w:p w14:paraId="3BD45310" w14:textId="77777777" w:rsidR="00EC6C18" w:rsidRPr="007D71CD" w:rsidRDefault="00EC6C18" w:rsidP="00EC6C18">
            <w:pPr>
              <w:pStyle w:val="ListParagraph"/>
              <w:numPr>
                <w:ilvl w:val="0"/>
                <w:numId w:val="5"/>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Bring in more stakeholders</w:t>
            </w:r>
          </w:p>
          <w:p w14:paraId="4205C7FF" w14:textId="3349E0D8" w:rsidR="007D71CD" w:rsidRPr="00AF1C94" w:rsidRDefault="007D71CD" w:rsidP="00EC6C18">
            <w:pPr>
              <w:pStyle w:val="ListParagraph"/>
              <w:numPr>
                <w:ilvl w:val="0"/>
                <w:numId w:val="5"/>
              </w:numPr>
              <w:spacing w:before="100" w:beforeAutospacing="1" w:after="100" w:afterAutospacing="1" w:line="240" w:lineRule="auto"/>
              <w:textAlignment w:val="baseline"/>
              <w:rPr>
                <w:rFonts w:ascii="Times New Roman" w:hAnsi="Times New Roman" w:cs="Times New Roman"/>
                <w:sz w:val="24"/>
                <w:szCs w:val="24"/>
              </w:rPr>
            </w:pPr>
            <w:r>
              <w:rPr>
                <w:rFonts w:ascii="Times New Roman" w:hAnsi="Times New Roman" w:cs="Times New Roman"/>
                <w:sz w:val="24"/>
                <w:szCs w:val="24"/>
              </w:rPr>
              <w:t>Clarke Forum</w:t>
            </w:r>
          </w:p>
        </w:tc>
        <w:tc>
          <w:tcPr>
            <w:tcW w:w="1482"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F7CAAC" w:themeFill="accent2" w:themeFillTint="66"/>
          </w:tcPr>
          <w:p w14:paraId="251B6203" w14:textId="2345F1DD" w:rsidR="00EC6C18" w:rsidRPr="00A4664A" w:rsidRDefault="00A4664A" w:rsidP="00EC6C18">
            <w:pPr>
              <w:pStyle w:val="ListParagraph"/>
              <w:numPr>
                <w:ilvl w:val="0"/>
                <w:numId w:val="4"/>
              </w:numPr>
              <w:spacing w:before="100" w:beforeAutospacing="1" w:after="100" w:afterAutospacing="1" w:line="240" w:lineRule="auto"/>
              <w:textAlignment w:val="baseline"/>
              <w:rPr>
                <w:rFonts w:ascii="Times New Roman" w:hAnsi="Times New Roman" w:cs="Times New Roman"/>
                <w:sz w:val="24"/>
                <w:szCs w:val="24"/>
              </w:rPr>
            </w:pPr>
            <w:r w:rsidRPr="00A4664A">
              <w:rPr>
                <w:rFonts w:ascii="Times New Roman" w:eastAsia="Times New Roman" w:hAnsi="Times New Roman" w:cs="Times New Roman"/>
                <w:sz w:val="24"/>
                <w:szCs w:val="24"/>
              </w:rPr>
              <w:t>NOTES</w:t>
            </w:r>
            <w:r w:rsidR="00E65F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C6C18" w:rsidRPr="00A4664A">
              <w:rPr>
                <w:rFonts w:ascii="Times New Roman" w:eastAsia="Times New Roman" w:hAnsi="Times New Roman" w:cs="Times New Roman"/>
                <w:sz w:val="24"/>
                <w:szCs w:val="24"/>
              </w:rPr>
              <w:t>2020-2021</w:t>
            </w:r>
          </w:p>
          <w:p w14:paraId="268BC7C3" w14:textId="77777777" w:rsidR="00EC6C18" w:rsidRPr="00AF1C94" w:rsidRDefault="00EC6C18" w:rsidP="00EC6C18">
            <w:pPr>
              <w:pStyle w:val="ListParagraph"/>
              <w:numPr>
                <w:ilvl w:val="0"/>
                <w:numId w:val="4"/>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A separate summer study group? Or with EACC or CE?</w:t>
            </w:r>
          </w:p>
          <w:p w14:paraId="5B7B3FEE" w14:textId="77777777" w:rsidR="00EC6C18" w:rsidRPr="00AF1C94" w:rsidRDefault="00EC6C18" w:rsidP="00EC6C18">
            <w:pPr>
              <w:pStyle w:val="ListParagraph"/>
              <w:numPr>
                <w:ilvl w:val="0"/>
                <w:numId w:val="4"/>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Conversation about major, requirements, etc.</w:t>
            </w:r>
          </w:p>
          <w:p w14:paraId="2250813A" w14:textId="77777777" w:rsidR="00EC6C18" w:rsidRPr="00AF1C94" w:rsidRDefault="00EC6C18" w:rsidP="00EC6C18">
            <w:pPr>
              <w:pStyle w:val="ListParagraph"/>
              <w:numPr>
                <w:ilvl w:val="0"/>
                <w:numId w:val="4"/>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Grant funding necessary</w:t>
            </w:r>
          </w:p>
          <w:p w14:paraId="057A59E7" w14:textId="77777777" w:rsidR="00EC6C18" w:rsidRPr="00AF1C94" w:rsidRDefault="00EC6C18" w:rsidP="00EC6C18">
            <w:pPr>
              <w:pStyle w:val="ListParagraph"/>
              <w:numPr>
                <w:ilvl w:val="0"/>
                <w:numId w:val="4"/>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Looking at interfaith ideas/common readings</w:t>
            </w:r>
          </w:p>
        </w:tc>
      </w:tr>
      <w:tr w:rsidR="00EC6C18" w:rsidRPr="00AF1C94" w14:paraId="3AA86435" w14:textId="77777777" w:rsidTr="00866B24">
        <w:trPr>
          <w:tblCellSpacing w:w="15" w:type="dxa"/>
        </w:trPr>
        <w:tc>
          <w:tcPr>
            <w:tcW w:w="2169" w:type="pct"/>
            <w:tcBorders>
              <w:top w:val="outset" w:sz="6" w:space="0" w:color="auto"/>
              <w:left w:val="single" w:sz="6" w:space="0" w:color="BDD6EE" w:themeColor="accent5" w:themeTint="66"/>
              <w:bottom w:val="outset" w:sz="6" w:space="0" w:color="auto"/>
              <w:right w:val="single" w:sz="6" w:space="0" w:color="BDD6EE" w:themeColor="accent5" w:themeTint="66"/>
            </w:tcBorders>
            <w:shd w:val="clear" w:color="auto" w:fill="auto"/>
          </w:tcPr>
          <w:p w14:paraId="080ECE44" w14:textId="0E86D4A4"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AF1C94">
              <w:rPr>
                <w:rFonts w:ascii="Times New Roman" w:eastAsia="Times New Roman" w:hAnsi="Times New Roman" w:cs="Times New Roman"/>
                <w:b/>
                <w:bCs/>
                <w:sz w:val="24"/>
                <w:szCs w:val="24"/>
              </w:rPr>
              <w:t xml:space="preserve">PR/Webpage- inform people of opportunities, highlight diverse majors and disciplines (Interfaith &amp; YouTube videos) </w:t>
            </w:r>
            <w:r w:rsidRPr="00AF1C94">
              <w:rPr>
                <w:rFonts w:ascii="Times New Roman" w:eastAsia="Times New Roman" w:hAnsi="Times New Roman" w:cs="Times New Roman"/>
                <w:i/>
                <w:iCs/>
                <w:sz w:val="24"/>
                <w:szCs w:val="24"/>
              </w:rPr>
              <w:t>Hi/Diff</w:t>
            </w:r>
          </w:p>
        </w:tc>
        <w:tc>
          <w:tcPr>
            <w:tcW w:w="1285" w:type="pct"/>
            <w:tcBorders>
              <w:top w:val="outset" w:sz="6" w:space="0" w:color="auto"/>
              <w:left w:val="outset" w:sz="6" w:space="0" w:color="auto"/>
              <w:bottom w:val="outset" w:sz="6" w:space="0" w:color="auto"/>
              <w:right w:val="single" w:sz="6" w:space="0" w:color="BDD6EE" w:themeColor="accent5" w:themeTint="66"/>
            </w:tcBorders>
            <w:shd w:val="clear" w:color="auto" w:fill="auto"/>
          </w:tcPr>
          <w:p w14:paraId="3B0BB53C" w14:textId="28983864" w:rsidR="00EC6C18" w:rsidRPr="00AF1C94" w:rsidRDefault="00EC6C18" w:rsidP="00EC6C18">
            <w:pPr>
              <w:pStyle w:val="ListParagraph"/>
              <w:numPr>
                <w:ilvl w:val="0"/>
                <w:numId w:val="3"/>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Have interfaith interns in CSSJ office produce content, have MarComm involved or oversee creation</w:t>
            </w:r>
          </w:p>
        </w:tc>
        <w:tc>
          <w:tcPr>
            <w:tcW w:w="1482" w:type="pct"/>
            <w:tcBorders>
              <w:top w:val="outset" w:sz="6" w:space="0" w:color="auto"/>
              <w:left w:val="outset" w:sz="6" w:space="0" w:color="auto"/>
              <w:bottom w:val="outset" w:sz="6" w:space="0" w:color="auto"/>
              <w:right w:val="single" w:sz="6" w:space="0" w:color="BDD6EE" w:themeColor="accent5" w:themeTint="66"/>
            </w:tcBorders>
            <w:shd w:val="clear" w:color="auto" w:fill="auto"/>
          </w:tcPr>
          <w:p w14:paraId="4B3490EB" w14:textId="4C5BD27F" w:rsidR="00EC6C18" w:rsidRPr="000F1BF6" w:rsidRDefault="00EC6C18" w:rsidP="000F1BF6">
            <w:pPr>
              <w:pStyle w:val="ListParagraph"/>
              <w:numPr>
                <w:ilvl w:val="0"/>
                <w:numId w:val="3"/>
              </w:numPr>
              <w:spacing w:before="100" w:beforeAutospacing="1" w:after="100" w:afterAutospacing="1" w:line="240" w:lineRule="auto"/>
              <w:textAlignment w:val="baseline"/>
              <w:rPr>
                <w:rFonts w:ascii="Times New Roman" w:eastAsia="Times New Roman" w:hAnsi="Times New Roman" w:cs="Times New Roman"/>
                <w:sz w:val="24"/>
                <w:szCs w:val="24"/>
              </w:rPr>
            </w:pPr>
            <w:r w:rsidRPr="000F1BF6">
              <w:rPr>
                <w:rFonts w:ascii="Times New Roman" w:eastAsia="Times New Roman" w:hAnsi="Times New Roman" w:cs="Times New Roman"/>
                <w:sz w:val="24"/>
                <w:szCs w:val="24"/>
              </w:rPr>
              <w:t>2019</w:t>
            </w:r>
            <w:r w:rsidR="00B2252E">
              <w:rPr>
                <w:rFonts w:ascii="Times New Roman" w:eastAsia="Times New Roman" w:hAnsi="Times New Roman" w:cs="Times New Roman"/>
                <w:sz w:val="24"/>
                <w:szCs w:val="24"/>
              </w:rPr>
              <w:t>-2020</w:t>
            </w:r>
          </w:p>
        </w:tc>
      </w:tr>
      <w:tr w:rsidR="00EC6C18" w:rsidRPr="00AF1C94" w14:paraId="08423F3F" w14:textId="77777777" w:rsidTr="00866B24">
        <w:trPr>
          <w:tblCellSpacing w:w="15" w:type="dxa"/>
        </w:trPr>
        <w:tc>
          <w:tcPr>
            <w:tcW w:w="2169" w:type="pct"/>
            <w:tcBorders>
              <w:top w:val="outset" w:sz="6" w:space="0" w:color="auto"/>
              <w:left w:val="single" w:sz="6" w:space="0" w:color="BDD6EE" w:themeColor="accent5" w:themeTint="66"/>
              <w:bottom w:val="single" w:sz="6" w:space="0" w:color="BDD6EE" w:themeColor="accent5" w:themeTint="66"/>
              <w:right w:val="single" w:sz="6" w:space="0" w:color="BDD6EE" w:themeColor="accent5" w:themeTint="66"/>
            </w:tcBorders>
            <w:shd w:val="clear" w:color="auto" w:fill="F7CAAC" w:themeFill="accent2" w:themeFillTint="66"/>
          </w:tcPr>
          <w:p w14:paraId="6919211D" w14:textId="65983E9D" w:rsidR="00EC6C18" w:rsidRPr="00AF1C94" w:rsidRDefault="00EC6C18" w:rsidP="002224EF">
            <w:pPr>
              <w:spacing w:before="100" w:beforeAutospacing="1" w:after="100" w:afterAutospacing="1" w:line="240" w:lineRule="auto"/>
              <w:textAlignment w:val="baseline"/>
              <w:rPr>
                <w:rFonts w:ascii="Times New Roman" w:eastAsia="Times New Roman" w:hAnsi="Times New Roman" w:cs="Times New Roman"/>
                <w:i/>
                <w:iCs/>
                <w:sz w:val="24"/>
                <w:szCs w:val="24"/>
              </w:rPr>
            </w:pPr>
            <w:r w:rsidRPr="00AF1C94">
              <w:rPr>
                <w:rFonts w:ascii="Times New Roman" w:eastAsia="Times New Roman" w:hAnsi="Times New Roman" w:cs="Times New Roman"/>
                <w:b/>
                <w:bCs/>
                <w:sz w:val="24"/>
                <w:szCs w:val="24"/>
              </w:rPr>
              <w:lastRenderedPageBreak/>
              <w:t xml:space="preserve">President’s </w:t>
            </w:r>
            <w:r w:rsidRPr="00AF1C94">
              <w:rPr>
                <w:rFonts w:ascii="Times New Roman" w:eastAsia="Times New Roman" w:hAnsi="Times New Roman" w:cs="Times New Roman"/>
                <w:b/>
                <w:bCs/>
                <w:sz w:val="24"/>
                <w:szCs w:val="24"/>
              </w:rPr>
              <w:br/>
              <w:t xml:space="preserve">Commission on Inclusivity broaden discussion to include interfaith </w:t>
            </w:r>
            <w:r w:rsidRPr="00AF1C94">
              <w:rPr>
                <w:rFonts w:ascii="Times New Roman" w:eastAsia="Times New Roman" w:hAnsi="Times New Roman" w:cs="Times New Roman"/>
                <w:i/>
                <w:iCs/>
                <w:sz w:val="24"/>
                <w:szCs w:val="24"/>
              </w:rPr>
              <w:t>Hi/Easy</w:t>
            </w:r>
          </w:p>
        </w:tc>
        <w:tc>
          <w:tcPr>
            <w:tcW w:w="1285"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F7CAAC" w:themeFill="accent2" w:themeFillTint="66"/>
          </w:tcPr>
          <w:p w14:paraId="0F7B1221" w14:textId="77777777" w:rsidR="00EC6C18" w:rsidRPr="00AE1EE0" w:rsidRDefault="00EC6C18" w:rsidP="00EC6C18">
            <w:pPr>
              <w:pStyle w:val="ListParagraph"/>
              <w:numPr>
                <w:ilvl w:val="0"/>
                <w:numId w:val="2"/>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PCOI already there/Sarah Niebler in both groups</w:t>
            </w:r>
          </w:p>
          <w:p w14:paraId="041849E7" w14:textId="5621BB6D" w:rsidR="00AE1EE0" w:rsidRPr="00AF1C94" w:rsidRDefault="00AE1EE0" w:rsidP="00EC6C18">
            <w:pPr>
              <w:pStyle w:val="ListParagraph"/>
              <w:numPr>
                <w:ilvl w:val="0"/>
                <w:numId w:val="2"/>
              </w:numPr>
              <w:spacing w:before="100" w:beforeAutospacing="1" w:after="100" w:afterAutospacing="1" w:line="240" w:lineRule="auto"/>
              <w:textAlignment w:val="baseline"/>
              <w:rPr>
                <w:rFonts w:ascii="Times New Roman" w:hAnsi="Times New Roman" w:cs="Times New Roman"/>
                <w:sz w:val="24"/>
                <w:szCs w:val="24"/>
              </w:rPr>
            </w:pPr>
            <w:r>
              <w:rPr>
                <w:rFonts w:ascii="Times New Roman" w:hAnsi="Times New Roman" w:cs="Times New Roman"/>
                <w:sz w:val="24"/>
                <w:szCs w:val="24"/>
              </w:rPr>
              <w:t>Brenda Bretz</w:t>
            </w:r>
          </w:p>
        </w:tc>
        <w:tc>
          <w:tcPr>
            <w:tcW w:w="1482" w:type="pct"/>
            <w:tcBorders>
              <w:top w:val="outset" w:sz="6" w:space="0" w:color="auto"/>
              <w:left w:val="outset" w:sz="6" w:space="0" w:color="auto"/>
              <w:bottom w:val="single" w:sz="6" w:space="0" w:color="BDD6EE" w:themeColor="accent5" w:themeTint="66"/>
              <w:right w:val="single" w:sz="6" w:space="0" w:color="BDD6EE" w:themeColor="accent5" w:themeTint="66"/>
            </w:tcBorders>
            <w:shd w:val="clear" w:color="auto" w:fill="F7CAAC" w:themeFill="accent2" w:themeFillTint="66"/>
          </w:tcPr>
          <w:p w14:paraId="1FB44525" w14:textId="77777777" w:rsidR="00E65F68" w:rsidRDefault="006917AC" w:rsidP="00EC6C18">
            <w:pPr>
              <w:pStyle w:val="ListParagraph"/>
              <w:numPr>
                <w:ilvl w:val="0"/>
                <w:numId w:val="8"/>
              </w:numPr>
              <w:spacing w:before="100" w:beforeAutospacing="1" w:after="100" w:afterAutospacing="1" w:line="240" w:lineRule="auto"/>
              <w:textAlignment w:val="baseline"/>
              <w:rPr>
                <w:rFonts w:ascii="Times New Roman" w:eastAsia="Times New Roman" w:hAnsi="Times New Roman" w:cs="Times New Roman"/>
                <w:sz w:val="24"/>
                <w:szCs w:val="24"/>
              </w:rPr>
            </w:pPr>
            <w:r w:rsidRPr="00E65F68">
              <w:rPr>
                <w:rFonts w:ascii="Times New Roman" w:eastAsia="Times New Roman" w:hAnsi="Times New Roman" w:cs="Times New Roman"/>
                <w:sz w:val="24"/>
                <w:szCs w:val="24"/>
              </w:rPr>
              <w:t xml:space="preserve">NOTES: </w:t>
            </w:r>
            <w:r w:rsidR="00EC6C18" w:rsidRPr="00E65F68">
              <w:rPr>
                <w:rFonts w:ascii="Times New Roman" w:eastAsia="Times New Roman" w:hAnsi="Times New Roman" w:cs="Times New Roman"/>
                <w:sz w:val="24"/>
                <w:szCs w:val="24"/>
              </w:rPr>
              <w:t xml:space="preserve">Report out climate survey results </w:t>
            </w:r>
          </w:p>
          <w:p w14:paraId="6B501041" w14:textId="2C324600" w:rsidR="00EC6C18" w:rsidRPr="00E65F68" w:rsidRDefault="00EC6C18" w:rsidP="00EC6C18">
            <w:pPr>
              <w:pStyle w:val="ListParagraph"/>
              <w:numPr>
                <w:ilvl w:val="0"/>
                <w:numId w:val="8"/>
              </w:numPr>
              <w:spacing w:before="100" w:beforeAutospacing="1" w:after="100" w:afterAutospacing="1" w:line="240" w:lineRule="auto"/>
              <w:textAlignment w:val="baseline"/>
              <w:rPr>
                <w:rFonts w:ascii="Times New Roman" w:eastAsia="Times New Roman" w:hAnsi="Times New Roman" w:cs="Times New Roman"/>
                <w:sz w:val="24"/>
                <w:szCs w:val="24"/>
              </w:rPr>
            </w:pPr>
            <w:r w:rsidRPr="00E65F68">
              <w:rPr>
                <w:rFonts w:ascii="Times New Roman" w:eastAsia="Times New Roman" w:hAnsi="Times New Roman" w:cs="Times New Roman"/>
                <w:sz w:val="24"/>
                <w:szCs w:val="24"/>
              </w:rPr>
              <w:t>Diversity Requirement:</w:t>
            </w:r>
          </w:p>
          <w:p w14:paraId="798C6CB2" w14:textId="77777777" w:rsidR="00EC6C18" w:rsidRPr="00AF1C94" w:rsidRDefault="00EC6C18" w:rsidP="002224EF">
            <w:pPr>
              <w:pStyle w:val="ListParagraph"/>
              <w:numPr>
                <w:ilvl w:val="0"/>
                <w:numId w:val="1"/>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Ask which courses already include interfaith/faith components</w:t>
            </w:r>
          </w:p>
          <w:p w14:paraId="1B32D5D6" w14:textId="77777777" w:rsidR="00EC6C18" w:rsidRPr="00AF1C94" w:rsidRDefault="00EC6C18" w:rsidP="002224EF">
            <w:pPr>
              <w:pStyle w:val="ListParagraph"/>
              <w:numPr>
                <w:ilvl w:val="0"/>
                <w:numId w:val="1"/>
              </w:numPr>
              <w:spacing w:before="100" w:beforeAutospacing="1" w:after="100" w:afterAutospacing="1" w:line="240" w:lineRule="auto"/>
              <w:textAlignment w:val="baseline"/>
              <w:rPr>
                <w:rFonts w:ascii="Times New Roman" w:hAnsi="Times New Roman" w:cs="Times New Roman"/>
                <w:sz w:val="24"/>
                <w:szCs w:val="24"/>
              </w:rPr>
            </w:pPr>
            <w:r w:rsidRPr="00AF1C94">
              <w:rPr>
                <w:rFonts w:ascii="Times New Roman" w:eastAsia="Times New Roman" w:hAnsi="Times New Roman" w:cs="Times New Roman"/>
                <w:sz w:val="24"/>
                <w:szCs w:val="24"/>
              </w:rPr>
              <w:t>Explicitly add to course descriptions</w:t>
            </w:r>
          </w:p>
        </w:tc>
      </w:tr>
    </w:tbl>
    <w:p w14:paraId="4C96DE4E" w14:textId="77777777" w:rsidR="00625502" w:rsidRDefault="00625502" w:rsidP="00866B24">
      <w:pPr>
        <w:spacing w:before="100" w:beforeAutospacing="1" w:after="100" w:afterAutospacing="1" w:line="240" w:lineRule="auto"/>
        <w:textAlignment w:val="baseline"/>
        <w:rPr>
          <w:rFonts w:ascii="Times New Roman" w:hAnsi="Times New Roman" w:cs="Times New Roman"/>
          <w:b/>
          <w:bCs/>
          <w:sz w:val="24"/>
          <w:szCs w:val="24"/>
          <w:u w:val="single"/>
        </w:rPr>
      </w:pPr>
    </w:p>
    <w:p w14:paraId="166B0BE4" w14:textId="1892A37E" w:rsidR="00866B24" w:rsidRPr="00C665E4" w:rsidRDefault="00866B24" w:rsidP="00866B24">
      <w:pPr>
        <w:spacing w:before="100" w:beforeAutospacing="1" w:after="100" w:afterAutospacing="1" w:line="240" w:lineRule="auto"/>
        <w:textAlignment w:val="baseline"/>
        <w:rPr>
          <w:rFonts w:ascii="Times New Roman" w:hAnsi="Times New Roman" w:cs="Times New Roman"/>
          <w:sz w:val="24"/>
          <w:szCs w:val="24"/>
        </w:rPr>
      </w:pPr>
      <w:r w:rsidRPr="00C665E4">
        <w:rPr>
          <w:rFonts w:ascii="Times New Roman" w:hAnsi="Times New Roman" w:cs="Times New Roman"/>
          <w:b/>
          <w:bCs/>
          <w:sz w:val="24"/>
          <w:szCs w:val="24"/>
          <w:u w:val="single"/>
        </w:rPr>
        <w:t>Impact and Implementation:</w:t>
      </w:r>
      <w:r w:rsidRPr="00C665E4">
        <w:rPr>
          <w:rFonts w:ascii="Times New Roman" w:hAnsi="Times New Roman" w:cs="Times New Roman"/>
          <w:b/>
          <w:bCs/>
          <w:sz w:val="24"/>
          <w:szCs w:val="24"/>
          <w:u w:val="single"/>
        </w:rPr>
        <w:br/>
      </w:r>
      <w:r w:rsidRPr="00C665E4">
        <w:rPr>
          <w:rFonts w:ascii="Times New Roman" w:hAnsi="Times New Roman" w:cs="Times New Roman"/>
          <w:sz w:val="24"/>
          <w:szCs w:val="24"/>
        </w:rPr>
        <w:t>Hi/Diff:  High Impact and Difficult to Implement</w:t>
      </w:r>
      <w:r w:rsidRPr="00C665E4">
        <w:rPr>
          <w:rFonts w:ascii="Times New Roman" w:hAnsi="Times New Roman" w:cs="Times New Roman"/>
          <w:sz w:val="24"/>
          <w:szCs w:val="24"/>
        </w:rPr>
        <w:br/>
        <w:t>Hi/Easy:  High Impact and Easy to Implement</w:t>
      </w:r>
      <w:r w:rsidRPr="00C665E4">
        <w:rPr>
          <w:rFonts w:ascii="Times New Roman" w:hAnsi="Times New Roman" w:cs="Times New Roman"/>
          <w:sz w:val="24"/>
          <w:szCs w:val="24"/>
        </w:rPr>
        <w:br/>
        <w:t>Low/Easy:  Low Impact and Easy to Implement</w:t>
      </w:r>
      <w:r w:rsidRPr="00C665E4">
        <w:rPr>
          <w:rFonts w:ascii="Times New Roman" w:hAnsi="Times New Roman" w:cs="Times New Roman"/>
          <w:sz w:val="24"/>
          <w:szCs w:val="24"/>
        </w:rPr>
        <w:br/>
        <w:t>Low/Diff:  Low Impact and Difficult to Implement</w:t>
      </w:r>
    </w:p>
    <w:p w14:paraId="22E3E5DC" w14:textId="2214E287" w:rsidR="00EC6C18" w:rsidRPr="00AF1C94" w:rsidRDefault="00153BEC" w:rsidP="008134C2">
      <w:pPr>
        <w:spacing w:after="565"/>
        <w:ind w:left="14" w:right="137"/>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706E3A75" wp14:editId="6B6E5B3B">
            <wp:simplePos x="0" y="0"/>
            <wp:positionH relativeFrom="column">
              <wp:posOffset>-475615</wp:posOffset>
            </wp:positionH>
            <wp:positionV relativeFrom="paragraph">
              <wp:posOffset>417830</wp:posOffset>
            </wp:positionV>
            <wp:extent cx="3253740" cy="2440305"/>
            <wp:effectExtent l="6667" t="0" r="0" b="0"/>
            <wp:wrapThrough wrapText="bothSides">
              <wp:wrapPolygon edited="0">
                <wp:start x="21556" y="-59"/>
                <wp:lineTo x="183" y="-59"/>
                <wp:lineTo x="183" y="21356"/>
                <wp:lineTo x="21556" y="21356"/>
                <wp:lineTo x="21556" y="-5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tegic plan pic 2.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253740" cy="24403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0" locked="0" layoutInCell="1" allowOverlap="1" wp14:anchorId="658F2B82" wp14:editId="021D5C2E">
            <wp:simplePos x="0" y="0"/>
            <wp:positionH relativeFrom="margin">
              <wp:posOffset>2533650</wp:posOffset>
            </wp:positionH>
            <wp:positionV relativeFrom="paragraph">
              <wp:posOffset>269240</wp:posOffset>
            </wp:positionV>
            <wp:extent cx="3376295" cy="2530475"/>
            <wp:effectExtent l="0" t="0" r="0" b="3175"/>
            <wp:wrapThrough wrapText="bothSides">
              <wp:wrapPolygon edited="0">
                <wp:start x="0" y="0"/>
                <wp:lineTo x="0" y="21464"/>
                <wp:lineTo x="21450" y="21464"/>
                <wp:lineTo x="21450" y="0"/>
                <wp:lineTo x="0" y="0"/>
              </wp:wrapPolygon>
            </wp:wrapThrough>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ategic plan pic 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6295" cy="2530475"/>
                    </a:xfrm>
                    <a:prstGeom prst="rect">
                      <a:avLst/>
                    </a:prstGeom>
                  </pic:spPr>
                </pic:pic>
              </a:graphicData>
            </a:graphic>
            <wp14:sizeRelH relativeFrom="margin">
              <wp14:pctWidth>0</wp14:pctWidth>
            </wp14:sizeRelH>
            <wp14:sizeRelV relativeFrom="margin">
              <wp14:pctHeight>0</wp14:pctHeight>
            </wp14:sizeRelV>
          </wp:anchor>
        </w:drawing>
      </w:r>
    </w:p>
    <w:p w14:paraId="59B419D6" w14:textId="73032138" w:rsidR="0099396E" w:rsidRDefault="0099396E">
      <w:pPr>
        <w:rPr>
          <w:rFonts w:ascii="Times New Roman" w:hAnsi="Times New Roman" w:cs="Times New Roman"/>
          <w:sz w:val="24"/>
          <w:szCs w:val="24"/>
        </w:rPr>
      </w:pPr>
    </w:p>
    <w:p w14:paraId="06316154" w14:textId="2AF51FB2" w:rsidR="00153BEC" w:rsidRPr="00153BEC" w:rsidRDefault="00153BEC" w:rsidP="00153BE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17F457B1" wp14:editId="35D7AB05">
            <wp:simplePos x="0" y="0"/>
            <wp:positionH relativeFrom="margin">
              <wp:posOffset>3399790</wp:posOffset>
            </wp:positionH>
            <wp:positionV relativeFrom="paragraph">
              <wp:posOffset>234315</wp:posOffset>
            </wp:positionV>
            <wp:extent cx="2852420" cy="2139315"/>
            <wp:effectExtent l="0" t="5398" r="0" b="0"/>
            <wp:wrapThrough wrapText="bothSides">
              <wp:wrapPolygon edited="0">
                <wp:start x="-41" y="21546"/>
                <wp:lineTo x="21453" y="21546"/>
                <wp:lineTo x="21453" y="196"/>
                <wp:lineTo x="-41" y="196"/>
                <wp:lineTo x="-41" y="21546"/>
              </wp:wrapPolygon>
            </wp:wrapThrough>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tegic plan pic 4.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52420" cy="2139315"/>
                    </a:xfrm>
                    <a:prstGeom prst="rect">
                      <a:avLst/>
                    </a:prstGeom>
                  </pic:spPr>
                </pic:pic>
              </a:graphicData>
            </a:graphic>
            <wp14:sizeRelH relativeFrom="margin">
              <wp14:pctWidth>0</wp14:pctWidth>
            </wp14:sizeRelH>
            <wp14:sizeRelV relativeFrom="margin">
              <wp14:pctHeight>0</wp14:pctHeight>
            </wp14:sizeRelV>
          </wp:anchor>
        </w:drawing>
      </w:r>
    </w:p>
    <w:p w14:paraId="0EBFA616" w14:textId="45B424D0" w:rsidR="00153BEC" w:rsidRDefault="00153BEC" w:rsidP="00153BE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177B1AB8" wp14:editId="14C3D225">
            <wp:simplePos x="0" y="0"/>
            <wp:positionH relativeFrom="margin">
              <wp:align>left</wp:align>
            </wp:positionH>
            <wp:positionV relativeFrom="paragraph">
              <wp:posOffset>-33655</wp:posOffset>
            </wp:positionV>
            <wp:extent cx="3314700" cy="2486025"/>
            <wp:effectExtent l="0" t="0" r="0" b="9525"/>
            <wp:wrapThrough wrapText="bothSides">
              <wp:wrapPolygon edited="0">
                <wp:start x="0" y="0"/>
                <wp:lineTo x="0" y="21517"/>
                <wp:lineTo x="21476" y="21517"/>
                <wp:lineTo x="21476" y="0"/>
                <wp:lineTo x="0" y="0"/>
              </wp:wrapPolygon>
            </wp:wrapThrough>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tegic plan pic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p>
    <w:p w14:paraId="3BB8C74D" w14:textId="5D5A142D" w:rsidR="00153BEC" w:rsidRPr="00153BEC" w:rsidRDefault="00153BEC" w:rsidP="00153BEC">
      <w:pPr>
        <w:rPr>
          <w:rFonts w:ascii="Times New Roman" w:hAnsi="Times New Roman" w:cs="Times New Roman"/>
          <w:sz w:val="24"/>
          <w:szCs w:val="24"/>
        </w:rPr>
      </w:pPr>
    </w:p>
    <w:sectPr w:rsidR="00153BEC" w:rsidRPr="00153BEC" w:rsidSect="00794275">
      <w:headerReference w:type="default" r:id="rId20"/>
      <w:footerReference w:type="default" r:id="rId21"/>
      <w:pgSz w:w="12240" w:h="15840"/>
      <w:pgMar w:top="0" w:right="1440" w:bottom="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402D3" w14:textId="77777777" w:rsidR="0052538E" w:rsidRDefault="0052538E" w:rsidP="0052538E">
      <w:pPr>
        <w:spacing w:after="0" w:line="240" w:lineRule="auto"/>
      </w:pPr>
      <w:r>
        <w:separator/>
      </w:r>
    </w:p>
  </w:endnote>
  <w:endnote w:type="continuationSeparator" w:id="0">
    <w:p w14:paraId="235D3D8E" w14:textId="77777777" w:rsidR="0052538E" w:rsidRDefault="0052538E" w:rsidP="0052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A886E" w14:textId="77777777" w:rsidR="0052538E" w:rsidRDefault="0052538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E7B2FAE" w14:textId="6065B20D" w:rsidR="0052538E" w:rsidRDefault="0052538E">
    <w:pPr>
      <w:pStyle w:val="Footer"/>
    </w:pPr>
  </w:p>
  <w:p w14:paraId="386C8AA5" w14:textId="77777777" w:rsidR="0052538E" w:rsidRDefault="00525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2399F" w14:textId="77777777" w:rsidR="0052538E" w:rsidRDefault="0052538E" w:rsidP="0052538E">
      <w:pPr>
        <w:spacing w:after="0" w:line="240" w:lineRule="auto"/>
      </w:pPr>
      <w:r>
        <w:separator/>
      </w:r>
    </w:p>
  </w:footnote>
  <w:footnote w:type="continuationSeparator" w:id="0">
    <w:p w14:paraId="22286AB0" w14:textId="77777777" w:rsidR="0052538E" w:rsidRDefault="0052538E" w:rsidP="00525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577C1" w14:textId="27A725F7" w:rsidR="00572424" w:rsidRDefault="00AE0E40" w:rsidP="00407D16">
    <w:pPr>
      <w:pStyle w:val="Header"/>
      <w:ind w:firstLine="720"/>
      <w:rPr>
        <w:noProof/>
      </w:rPr>
    </w:pPr>
    <w:r>
      <w:rPr>
        <w:noProof/>
      </w:rPr>
      <w:drawing>
        <wp:anchor distT="0" distB="0" distL="114300" distR="114300" simplePos="0" relativeHeight="251658240" behindDoc="0" locked="0" layoutInCell="1" allowOverlap="1" wp14:anchorId="5268468D" wp14:editId="14D12D29">
          <wp:simplePos x="0" y="0"/>
          <wp:positionH relativeFrom="column">
            <wp:posOffset>-895350</wp:posOffset>
          </wp:positionH>
          <wp:positionV relativeFrom="paragraph">
            <wp:posOffset>-438150</wp:posOffset>
          </wp:positionV>
          <wp:extent cx="7734300" cy="1704975"/>
          <wp:effectExtent l="0" t="0" r="0" b="9525"/>
          <wp:wrapThrough wrapText="bothSides">
            <wp:wrapPolygon edited="0">
              <wp:start x="0" y="0"/>
              <wp:lineTo x="0" y="21479"/>
              <wp:lineTo x="21547" y="21479"/>
              <wp:lineTo x="21547" y="0"/>
              <wp:lineTo x="0" y="0"/>
            </wp:wrapPolygon>
          </wp:wrapThrough>
          <wp:docPr id="4" name="Picture 4" descr="A picture containing wall, person, ma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tegic plan pic 1a.jpeg"/>
                  <pic:cNvPicPr/>
                </pic:nvPicPr>
                <pic:blipFill>
                  <a:blip r:embed="rId1">
                    <a:extLst>
                      <a:ext uri="{28A0092B-C50C-407E-A947-70E740481C1C}">
                        <a14:useLocalDpi xmlns:a14="http://schemas.microsoft.com/office/drawing/2010/main" val="0"/>
                      </a:ext>
                    </a:extLst>
                  </a:blip>
                  <a:stretch>
                    <a:fillRect/>
                  </a:stretch>
                </pic:blipFill>
                <pic:spPr>
                  <a:xfrm>
                    <a:off x="0" y="0"/>
                    <a:ext cx="7734300" cy="1704975"/>
                  </a:xfrm>
                  <a:prstGeom prst="rect">
                    <a:avLst/>
                  </a:prstGeom>
                </pic:spPr>
              </pic:pic>
            </a:graphicData>
          </a:graphic>
          <wp14:sizeRelH relativeFrom="margin">
            <wp14:pctWidth>0</wp14:pctWidth>
          </wp14:sizeRelH>
          <wp14:sizeRelV relativeFrom="margin">
            <wp14:pctHeight>0</wp14:pctHeight>
          </wp14:sizeRelV>
        </wp:anchor>
      </w:drawing>
    </w:r>
  </w:p>
  <w:p w14:paraId="77067CD6" w14:textId="3BC4EAA8" w:rsidR="00407D16" w:rsidRDefault="00407D16" w:rsidP="00572424">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B3CD4"/>
    <w:multiLevelType w:val="hybridMultilevel"/>
    <w:tmpl w:val="B050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82702"/>
    <w:multiLevelType w:val="hybridMultilevel"/>
    <w:tmpl w:val="A096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412D7"/>
    <w:multiLevelType w:val="hybridMultilevel"/>
    <w:tmpl w:val="03C0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22508"/>
    <w:multiLevelType w:val="hybridMultilevel"/>
    <w:tmpl w:val="DCA2DE04"/>
    <w:lvl w:ilvl="0" w:tplc="B99E536E">
      <w:start w:val="1"/>
      <w:numFmt w:val="bullet"/>
      <w:lvlText w:val=""/>
      <w:lvlJc w:val="left"/>
      <w:pPr>
        <w:ind w:left="720" w:hanging="360"/>
      </w:pPr>
      <w:rPr>
        <w:rFonts w:ascii="Symbol" w:hAnsi="Symbol" w:hint="default"/>
      </w:rPr>
    </w:lvl>
    <w:lvl w:ilvl="1" w:tplc="1F5A36EC">
      <w:start w:val="1"/>
      <w:numFmt w:val="bullet"/>
      <w:lvlText w:val="o"/>
      <w:lvlJc w:val="left"/>
      <w:pPr>
        <w:ind w:left="1440" w:hanging="360"/>
      </w:pPr>
      <w:rPr>
        <w:rFonts w:ascii="Courier New" w:hAnsi="Courier New" w:hint="default"/>
      </w:rPr>
    </w:lvl>
    <w:lvl w:ilvl="2" w:tplc="7E02828A">
      <w:start w:val="1"/>
      <w:numFmt w:val="bullet"/>
      <w:lvlText w:val=""/>
      <w:lvlJc w:val="left"/>
      <w:pPr>
        <w:ind w:left="2160" w:hanging="360"/>
      </w:pPr>
      <w:rPr>
        <w:rFonts w:ascii="Wingdings" w:hAnsi="Wingdings" w:hint="default"/>
      </w:rPr>
    </w:lvl>
    <w:lvl w:ilvl="3" w:tplc="7CFEA336">
      <w:start w:val="1"/>
      <w:numFmt w:val="bullet"/>
      <w:lvlText w:val=""/>
      <w:lvlJc w:val="left"/>
      <w:pPr>
        <w:ind w:left="2880" w:hanging="360"/>
      </w:pPr>
      <w:rPr>
        <w:rFonts w:ascii="Symbol" w:hAnsi="Symbol" w:hint="default"/>
      </w:rPr>
    </w:lvl>
    <w:lvl w:ilvl="4" w:tplc="EA242030">
      <w:start w:val="1"/>
      <w:numFmt w:val="bullet"/>
      <w:lvlText w:val="o"/>
      <w:lvlJc w:val="left"/>
      <w:pPr>
        <w:ind w:left="3600" w:hanging="360"/>
      </w:pPr>
      <w:rPr>
        <w:rFonts w:ascii="Courier New" w:hAnsi="Courier New" w:hint="default"/>
      </w:rPr>
    </w:lvl>
    <w:lvl w:ilvl="5" w:tplc="3AE81EF6">
      <w:start w:val="1"/>
      <w:numFmt w:val="bullet"/>
      <w:lvlText w:val=""/>
      <w:lvlJc w:val="left"/>
      <w:pPr>
        <w:ind w:left="4320" w:hanging="360"/>
      </w:pPr>
      <w:rPr>
        <w:rFonts w:ascii="Wingdings" w:hAnsi="Wingdings" w:hint="default"/>
      </w:rPr>
    </w:lvl>
    <w:lvl w:ilvl="6" w:tplc="0E9E3A56">
      <w:start w:val="1"/>
      <w:numFmt w:val="bullet"/>
      <w:lvlText w:val=""/>
      <w:lvlJc w:val="left"/>
      <w:pPr>
        <w:ind w:left="5040" w:hanging="360"/>
      </w:pPr>
      <w:rPr>
        <w:rFonts w:ascii="Symbol" w:hAnsi="Symbol" w:hint="default"/>
      </w:rPr>
    </w:lvl>
    <w:lvl w:ilvl="7" w:tplc="82687882">
      <w:start w:val="1"/>
      <w:numFmt w:val="bullet"/>
      <w:lvlText w:val="o"/>
      <w:lvlJc w:val="left"/>
      <w:pPr>
        <w:ind w:left="5760" w:hanging="360"/>
      </w:pPr>
      <w:rPr>
        <w:rFonts w:ascii="Courier New" w:hAnsi="Courier New" w:hint="default"/>
      </w:rPr>
    </w:lvl>
    <w:lvl w:ilvl="8" w:tplc="72F20A40">
      <w:start w:val="1"/>
      <w:numFmt w:val="bullet"/>
      <w:lvlText w:val=""/>
      <w:lvlJc w:val="left"/>
      <w:pPr>
        <w:ind w:left="6480" w:hanging="360"/>
      </w:pPr>
      <w:rPr>
        <w:rFonts w:ascii="Wingdings" w:hAnsi="Wingdings" w:hint="default"/>
      </w:rPr>
    </w:lvl>
  </w:abstractNum>
  <w:abstractNum w:abstractNumId="4" w15:restartNumberingAfterBreak="0">
    <w:nsid w:val="21FE41E2"/>
    <w:multiLevelType w:val="hybridMultilevel"/>
    <w:tmpl w:val="B26C8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D71A5"/>
    <w:multiLevelType w:val="hybridMultilevel"/>
    <w:tmpl w:val="113C7FD2"/>
    <w:lvl w:ilvl="0" w:tplc="3CE0C996">
      <w:start w:val="1"/>
      <w:numFmt w:val="bullet"/>
      <w:lvlText w:val=""/>
      <w:lvlJc w:val="left"/>
      <w:pPr>
        <w:ind w:left="720" w:hanging="360"/>
      </w:pPr>
      <w:rPr>
        <w:rFonts w:ascii="Symbol" w:hAnsi="Symbol" w:hint="default"/>
      </w:rPr>
    </w:lvl>
    <w:lvl w:ilvl="1" w:tplc="3DEAC0DC">
      <w:start w:val="1"/>
      <w:numFmt w:val="bullet"/>
      <w:lvlText w:val="o"/>
      <w:lvlJc w:val="left"/>
      <w:pPr>
        <w:ind w:left="1440" w:hanging="360"/>
      </w:pPr>
      <w:rPr>
        <w:rFonts w:ascii="Courier New" w:hAnsi="Courier New" w:hint="default"/>
      </w:rPr>
    </w:lvl>
    <w:lvl w:ilvl="2" w:tplc="5024F946">
      <w:start w:val="1"/>
      <w:numFmt w:val="bullet"/>
      <w:lvlText w:val=""/>
      <w:lvlJc w:val="left"/>
      <w:pPr>
        <w:ind w:left="2160" w:hanging="360"/>
      </w:pPr>
      <w:rPr>
        <w:rFonts w:ascii="Wingdings" w:hAnsi="Wingdings" w:hint="default"/>
      </w:rPr>
    </w:lvl>
    <w:lvl w:ilvl="3" w:tplc="850A3EF0">
      <w:start w:val="1"/>
      <w:numFmt w:val="bullet"/>
      <w:lvlText w:val=""/>
      <w:lvlJc w:val="left"/>
      <w:pPr>
        <w:ind w:left="2880" w:hanging="360"/>
      </w:pPr>
      <w:rPr>
        <w:rFonts w:ascii="Symbol" w:hAnsi="Symbol" w:hint="default"/>
      </w:rPr>
    </w:lvl>
    <w:lvl w:ilvl="4" w:tplc="E9FACA88">
      <w:start w:val="1"/>
      <w:numFmt w:val="bullet"/>
      <w:lvlText w:val="o"/>
      <w:lvlJc w:val="left"/>
      <w:pPr>
        <w:ind w:left="3600" w:hanging="360"/>
      </w:pPr>
      <w:rPr>
        <w:rFonts w:ascii="Courier New" w:hAnsi="Courier New" w:hint="default"/>
      </w:rPr>
    </w:lvl>
    <w:lvl w:ilvl="5" w:tplc="70FCE3EE">
      <w:start w:val="1"/>
      <w:numFmt w:val="bullet"/>
      <w:lvlText w:val=""/>
      <w:lvlJc w:val="left"/>
      <w:pPr>
        <w:ind w:left="4320" w:hanging="360"/>
      </w:pPr>
      <w:rPr>
        <w:rFonts w:ascii="Wingdings" w:hAnsi="Wingdings" w:hint="default"/>
      </w:rPr>
    </w:lvl>
    <w:lvl w:ilvl="6" w:tplc="9D04254C">
      <w:start w:val="1"/>
      <w:numFmt w:val="bullet"/>
      <w:lvlText w:val=""/>
      <w:lvlJc w:val="left"/>
      <w:pPr>
        <w:ind w:left="5040" w:hanging="360"/>
      </w:pPr>
      <w:rPr>
        <w:rFonts w:ascii="Symbol" w:hAnsi="Symbol" w:hint="default"/>
      </w:rPr>
    </w:lvl>
    <w:lvl w:ilvl="7" w:tplc="4732964A">
      <w:start w:val="1"/>
      <w:numFmt w:val="bullet"/>
      <w:lvlText w:val="o"/>
      <w:lvlJc w:val="left"/>
      <w:pPr>
        <w:ind w:left="5760" w:hanging="360"/>
      </w:pPr>
      <w:rPr>
        <w:rFonts w:ascii="Courier New" w:hAnsi="Courier New" w:hint="default"/>
      </w:rPr>
    </w:lvl>
    <w:lvl w:ilvl="8" w:tplc="42FAD930">
      <w:start w:val="1"/>
      <w:numFmt w:val="bullet"/>
      <w:lvlText w:val=""/>
      <w:lvlJc w:val="left"/>
      <w:pPr>
        <w:ind w:left="6480" w:hanging="360"/>
      </w:pPr>
      <w:rPr>
        <w:rFonts w:ascii="Wingdings" w:hAnsi="Wingdings" w:hint="default"/>
      </w:rPr>
    </w:lvl>
  </w:abstractNum>
  <w:abstractNum w:abstractNumId="6" w15:restartNumberingAfterBreak="0">
    <w:nsid w:val="29F72EC6"/>
    <w:multiLevelType w:val="hybridMultilevel"/>
    <w:tmpl w:val="3518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D7911"/>
    <w:multiLevelType w:val="hybridMultilevel"/>
    <w:tmpl w:val="ED8EFE38"/>
    <w:lvl w:ilvl="0" w:tplc="AB0C7850">
      <w:start w:val="1"/>
      <w:numFmt w:val="bullet"/>
      <w:lvlText w:val=""/>
      <w:lvlJc w:val="left"/>
      <w:pPr>
        <w:ind w:left="720" w:hanging="360"/>
      </w:pPr>
      <w:rPr>
        <w:rFonts w:ascii="Symbol" w:hAnsi="Symbol" w:hint="default"/>
      </w:rPr>
    </w:lvl>
    <w:lvl w:ilvl="1" w:tplc="38440CF2">
      <w:start w:val="1"/>
      <w:numFmt w:val="bullet"/>
      <w:lvlText w:val="o"/>
      <w:lvlJc w:val="left"/>
      <w:pPr>
        <w:ind w:left="1440" w:hanging="360"/>
      </w:pPr>
      <w:rPr>
        <w:rFonts w:ascii="Courier New" w:hAnsi="Courier New" w:hint="default"/>
      </w:rPr>
    </w:lvl>
    <w:lvl w:ilvl="2" w:tplc="0C22D010">
      <w:start w:val="1"/>
      <w:numFmt w:val="bullet"/>
      <w:lvlText w:val=""/>
      <w:lvlJc w:val="left"/>
      <w:pPr>
        <w:ind w:left="2160" w:hanging="360"/>
      </w:pPr>
      <w:rPr>
        <w:rFonts w:ascii="Wingdings" w:hAnsi="Wingdings" w:hint="default"/>
      </w:rPr>
    </w:lvl>
    <w:lvl w:ilvl="3" w:tplc="72A8332A">
      <w:start w:val="1"/>
      <w:numFmt w:val="bullet"/>
      <w:lvlText w:val=""/>
      <w:lvlJc w:val="left"/>
      <w:pPr>
        <w:ind w:left="2880" w:hanging="360"/>
      </w:pPr>
      <w:rPr>
        <w:rFonts w:ascii="Symbol" w:hAnsi="Symbol" w:hint="default"/>
      </w:rPr>
    </w:lvl>
    <w:lvl w:ilvl="4" w:tplc="1FC2B8A8">
      <w:start w:val="1"/>
      <w:numFmt w:val="bullet"/>
      <w:lvlText w:val="o"/>
      <w:lvlJc w:val="left"/>
      <w:pPr>
        <w:ind w:left="3600" w:hanging="360"/>
      </w:pPr>
      <w:rPr>
        <w:rFonts w:ascii="Courier New" w:hAnsi="Courier New" w:hint="default"/>
      </w:rPr>
    </w:lvl>
    <w:lvl w:ilvl="5" w:tplc="7DB4DB68">
      <w:start w:val="1"/>
      <w:numFmt w:val="bullet"/>
      <w:lvlText w:val=""/>
      <w:lvlJc w:val="left"/>
      <w:pPr>
        <w:ind w:left="4320" w:hanging="360"/>
      </w:pPr>
      <w:rPr>
        <w:rFonts w:ascii="Wingdings" w:hAnsi="Wingdings" w:hint="default"/>
      </w:rPr>
    </w:lvl>
    <w:lvl w:ilvl="6" w:tplc="BCCE9B40">
      <w:start w:val="1"/>
      <w:numFmt w:val="bullet"/>
      <w:lvlText w:val=""/>
      <w:lvlJc w:val="left"/>
      <w:pPr>
        <w:ind w:left="5040" w:hanging="360"/>
      </w:pPr>
      <w:rPr>
        <w:rFonts w:ascii="Symbol" w:hAnsi="Symbol" w:hint="default"/>
      </w:rPr>
    </w:lvl>
    <w:lvl w:ilvl="7" w:tplc="59D46EDE">
      <w:start w:val="1"/>
      <w:numFmt w:val="bullet"/>
      <w:lvlText w:val="o"/>
      <w:lvlJc w:val="left"/>
      <w:pPr>
        <w:ind w:left="5760" w:hanging="360"/>
      </w:pPr>
      <w:rPr>
        <w:rFonts w:ascii="Courier New" w:hAnsi="Courier New" w:hint="default"/>
      </w:rPr>
    </w:lvl>
    <w:lvl w:ilvl="8" w:tplc="A59A6D66">
      <w:start w:val="1"/>
      <w:numFmt w:val="bullet"/>
      <w:lvlText w:val=""/>
      <w:lvlJc w:val="left"/>
      <w:pPr>
        <w:ind w:left="6480" w:hanging="360"/>
      </w:pPr>
      <w:rPr>
        <w:rFonts w:ascii="Wingdings" w:hAnsi="Wingdings" w:hint="default"/>
      </w:rPr>
    </w:lvl>
  </w:abstractNum>
  <w:abstractNum w:abstractNumId="8" w15:restartNumberingAfterBreak="0">
    <w:nsid w:val="2F417DCB"/>
    <w:multiLevelType w:val="hybridMultilevel"/>
    <w:tmpl w:val="C9B8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F0BF3"/>
    <w:multiLevelType w:val="hybridMultilevel"/>
    <w:tmpl w:val="F15C143C"/>
    <w:lvl w:ilvl="0" w:tplc="788041AE">
      <w:start w:val="1"/>
      <w:numFmt w:val="bullet"/>
      <w:lvlText w:val=""/>
      <w:lvlJc w:val="left"/>
      <w:pPr>
        <w:ind w:left="720" w:hanging="360"/>
      </w:pPr>
      <w:rPr>
        <w:rFonts w:ascii="Symbol" w:hAnsi="Symbol" w:hint="default"/>
      </w:rPr>
    </w:lvl>
    <w:lvl w:ilvl="1" w:tplc="236C4B54">
      <w:start w:val="1"/>
      <w:numFmt w:val="bullet"/>
      <w:lvlText w:val="o"/>
      <w:lvlJc w:val="left"/>
      <w:pPr>
        <w:ind w:left="1440" w:hanging="360"/>
      </w:pPr>
      <w:rPr>
        <w:rFonts w:ascii="Courier New" w:hAnsi="Courier New" w:hint="default"/>
      </w:rPr>
    </w:lvl>
    <w:lvl w:ilvl="2" w:tplc="375E9ED6">
      <w:start w:val="1"/>
      <w:numFmt w:val="bullet"/>
      <w:lvlText w:val=""/>
      <w:lvlJc w:val="left"/>
      <w:pPr>
        <w:ind w:left="2160" w:hanging="360"/>
      </w:pPr>
      <w:rPr>
        <w:rFonts w:ascii="Wingdings" w:hAnsi="Wingdings" w:hint="default"/>
      </w:rPr>
    </w:lvl>
    <w:lvl w:ilvl="3" w:tplc="26307A5C">
      <w:start w:val="1"/>
      <w:numFmt w:val="bullet"/>
      <w:lvlText w:val=""/>
      <w:lvlJc w:val="left"/>
      <w:pPr>
        <w:ind w:left="2880" w:hanging="360"/>
      </w:pPr>
      <w:rPr>
        <w:rFonts w:ascii="Symbol" w:hAnsi="Symbol" w:hint="default"/>
      </w:rPr>
    </w:lvl>
    <w:lvl w:ilvl="4" w:tplc="A496AA5A">
      <w:start w:val="1"/>
      <w:numFmt w:val="bullet"/>
      <w:lvlText w:val="o"/>
      <w:lvlJc w:val="left"/>
      <w:pPr>
        <w:ind w:left="3600" w:hanging="360"/>
      </w:pPr>
      <w:rPr>
        <w:rFonts w:ascii="Courier New" w:hAnsi="Courier New" w:hint="default"/>
      </w:rPr>
    </w:lvl>
    <w:lvl w:ilvl="5" w:tplc="EB0CD3AA">
      <w:start w:val="1"/>
      <w:numFmt w:val="bullet"/>
      <w:lvlText w:val=""/>
      <w:lvlJc w:val="left"/>
      <w:pPr>
        <w:ind w:left="4320" w:hanging="360"/>
      </w:pPr>
      <w:rPr>
        <w:rFonts w:ascii="Wingdings" w:hAnsi="Wingdings" w:hint="default"/>
      </w:rPr>
    </w:lvl>
    <w:lvl w:ilvl="6" w:tplc="AD70464E">
      <w:start w:val="1"/>
      <w:numFmt w:val="bullet"/>
      <w:lvlText w:val=""/>
      <w:lvlJc w:val="left"/>
      <w:pPr>
        <w:ind w:left="5040" w:hanging="360"/>
      </w:pPr>
      <w:rPr>
        <w:rFonts w:ascii="Symbol" w:hAnsi="Symbol" w:hint="default"/>
      </w:rPr>
    </w:lvl>
    <w:lvl w:ilvl="7" w:tplc="AC663AC8">
      <w:start w:val="1"/>
      <w:numFmt w:val="bullet"/>
      <w:lvlText w:val="o"/>
      <w:lvlJc w:val="left"/>
      <w:pPr>
        <w:ind w:left="5760" w:hanging="360"/>
      </w:pPr>
      <w:rPr>
        <w:rFonts w:ascii="Courier New" w:hAnsi="Courier New" w:hint="default"/>
      </w:rPr>
    </w:lvl>
    <w:lvl w:ilvl="8" w:tplc="634CED24">
      <w:start w:val="1"/>
      <w:numFmt w:val="bullet"/>
      <w:lvlText w:val=""/>
      <w:lvlJc w:val="left"/>
      <w:pPr>
        <w:ind w:left="6480" w:hanging="360"/>
      </w:pPr>
      <w:rPr>
        <w:rFonts w:ascii="Wingdings" w:hAnsi="Wingdings" w:hint="default"/>
      </w:rPr>
    </w:lvl>
  </w:abstractNum>
  <w:abstractNum w:abstractNumId="10" w15:restartNumberingAfterBreak="0">
    <w:nsid w:val="41384B77"/>
    <w:multiLevelType w:val="hybridMultilevel"/>
    <w:tmpl w:val="2A3C867A"/>
    <w:lvl w:ilvl="0" w:tplc="1C9E1932">
      <w:start w:val="1"/>
      <w:numFmt w:val="bullet"/>
      <w:lvlText w:val=""/>
      <w:lvlJc w:val="left"/>
      <w:pPr>
        <w:ind w:left="720" w:hanging="360"/>
      </w:pPr>
      <w:rPr>
        <w:rFonts w:ascii="Symbol" w:hAnsi="Symbol" w:hint="default"/>
      </w:rPr>
    </w:lvl>
    <w:lvl w:ilvl="1" w:tplc="FFD09860">
      <w:start w:val="1"/>
      <w:numFmt w:val="bullet"/>
      <w:lvlText w:val="o"/>
      <w:lvlJc w:val="left"/>
      <w:pPr>
        <w:ind w:left="1440" w:hanging="360"/>
      </w:pPr>
      <w:rPr>
        <w:rFonts w:ascii="Courier New" w:hAnsi="Courier New" w:hint="default"/>
      </w:rPr>
    </w:lvl>
    <w:lvl w:ilvl="2" w:tplc="45401FDE">
      <w:start w:val="1"/>
      <w:numFmt w:val="bullet"/>
      <w:lvlText w:val=""/>
      <w:lvlJc w:val="left"/>
      <w:pPr>
        <w:ind w:left="2160" w:hanging="360"/>
      </w:pPr>
      <w:rPr>
        <w:rFonts w:ascii="Wingdings" w:hAnsi="Wingdings" w:hint="default"/>
      </w:rPr>
    </w:lvl>
    <w:lvl w:ilvl="3" w:tplc="02DAAD72">
      <w:start w:val="1"/>
      <w:numFmt w:val="bullet"/>
      <w:lvlText w:val=""/>
      <w:lvlJc w:val="left"/>
      <w:pPr>
        <w:ind w:left="2880" w:hanging="360"/>
      </w:pPr>
      <w:rPr>
        <w:rFonts w:ascii="Symbol" w:hAnsi="Symbol" w:hint="default"/>
      </w:rPr>
    </w:lvl>
    <w:lvl w:ilvl="4" w:tplc="86667D9C">
      <w:start w:val="1"/>
      <w:numFmt w:val="bullet"/>
      <w:lvlText w:val="o"/>
      <w:lvlJc w:val="left"/>
      <w:pPr>
        <w:ind w:left="3600" w:hanging="360"/>
      </w:pPr>
      <w:rPr>
        <w:rFonts w:ascii="Courier New" w:hAnsi="Courier New" w:hint="default"/>
      </w:rPr>
    </w:lvl>
    <w:lvl w:ilvl="5" w:tplc="5458431A">
      <w:start w:val="1"/>
      <w:numFmt w:val="bullet"/>
      <w:lvlText w:val=""/>
      <w:lvlJc w:val="left"/>
      <w:pPr>
        <w:ind w:left="4320" w:hanging="360"/>
      </w:pPr>
      <w:rPr>
        <w:rFonts w:ascii="Wingdings" w:hAnsi="Wingdings" w:hint="default"/>
      </w:rPr>
    </w:lvl>
    <w:lvl w:ilvl="6" w:tplc="C5D615F4">
      <w:start w:val="1"/>
      <w:numFmt w:val="bullet"/>
      <w:lvlText w:val=""/>
      <w:lvlJc w:val="left"/>
      <w:pPr>
        <w:ind w:left="5040" w:hanging="360"/>
      </w:pPr>
      <w:rPr>
        <w:rFonts w:ascii="Symbol" w:hAnsi="Symbol" w:hint="default"/>
      </w:rPr>
    </w:lvl>
    <w:lvl w:ilvl="7" w:tplc="902C7B84">
      <w:start w:val="1"/>
      <w:numFmt w:val="bullet"/>
      <w:lvlText w:val="o"/>
      <w:lvlJc w:val="left"/>
      <w:pPr>
        <w:ind w:left="5760" w:hanging="360"/>
      </w:pPr>
      <w:rPr>
        <w:rFonts w:ascii="Courier New" w:hAnsi="Courier New" w:hint="default"/>
      </w:rPr>
    </w:lvl>
    <w:lvl w:ilvl="8" w:tplc="156AC04C">
      <w:start w:val="1"/>
      <w:numFmt w:val="bullet"/>
      <w:lvlText w:val=""/>
      <w:lvlJc w:val="left"/>
      <w:pPr>
        <w:ind w:left="6480" w:hanging="360"/>
      </w:pPr>
      <w:rPr>
        <w:rFonts w:ascii="Wingdings" w:hAnsi="Wingdings" w:hint="default"/>
      </w:rPr>
    </w:lvl>
  </w:abstractNum>
  <w:abstractNum w:abstractNumId="11" w15:restartNumberingAfterBreak="0">
    <w:nsid w:val="48E24697"/>
    <w:multiLevelType w:val="hybridMultilevel"/>
    <w:tmpl w:val="A81A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F264B"/>
    <w:multiLevelType w:val="hybridMultilevel"/>
    <w:tmpl w:val="AE1E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96891"/>
    <w:multiLevelType w:val="hybridMultilevel"/>
    <w:tmpl w:val="D7C07A82"/>
    <w:lvl w:ilvl="0" w:tplc="8E62C8EA">
      <w:start w:val="1"/>
      <w:numFmt w:val="bullet"/>
      <w:lvlText w:val=""/>
      <w:lvlJc w:val="left"/>
      <w:pPr>
        <w:ind w:left="720" w:hanging="360"/>
      </w:pPr>
      <w:rPr>
        <w:rFonts w:ascii="Symbol" w:hAnsi="Symbol" w:hint="default"/>
      </w:rPr>
    </w:lvl>
    <w:lvl w:ilvl="1" w:tplc="623AC52C">
      <w:start w:val="1"/>
      <w:numFmt w:val="bullet"/>
      <w:lvlText w:val="o"/>
      <w:lvlJc w:val="left"/>
      <w:pPr>
        <w:ind w:left="1440" w:hanging="360"/>
      </w:pPr>
      <w:rPr>
        <w:rFonts w:ascii="Courier New" w:hAnsi="Courier New" w:hint="default"/>
      </w:rPr>
    </w:lvl>
    <w:lvl w:ilvl="2" w:tplc="D562BACE">
      <w:start w:val="1"/>
      <w:numFmt w:val="bullet"/>
      <w:lvlText w:val=""/>
      <w:lvlJc w:val="left"/>
      <w:pPr>
        <w:ind w:left="2160" w:hanging="360"/>
      </w:pPr>
      <w:rPr>
        <w:rFonts w:ascii="Wingdings" w:hAnsi="Wingdings" w:hint="default"/>
      </w:rPr>
    </w:lvl>
    <w:lvl w:ilvl="3" w:tplc="DEEE09E2">
      <w:start w:val="1"/>
      <w:numFmt w:val="bullet"/>
      <w:lvlText w:val=""/>
      <w:lvlJc w:val="left"/>
      <w:pPr>
        <w:ind w:left="2880" w:hanging="360"/>
      </w:pPr>
      <w:rPr>
        <w:rFonts w:ascii="Symbol" w:hAnsi="Symbol" w:hint="default"/>
      </w:rPr>
    </w:lvl>
    <w:lvl w:ilvl="4" w:tplc="A21A363C">
      <w:start w:val="1"/>
      <w:numFmt w:val="bullet"/>
      <w:lvlText w:val="o"/>
      <w:lvlJc w:val="left"/>
      <w:pPr>
        <w:ind w:left="3600" w:hanging="360"/>
      </w:pPr>
      <w:rPr>
        <w:rFonts w:ascii="Courier New" w:hAnsi="Courier New" w:hint="default"/>
      </w:rPr>
    </w:lvl>
    <w:lvl w:ilvl="5" w:tplc="1696D138">
      <w:start w:val="1"/>
      <w:numFmt w:val="bullet"/>
      <w:lvlText w:val=""/>
      <w:lvlJc w:val="left"/>
      <w:pPr>
        <w:ind w:left="4320" w:hanging="360"/>
      </w:pPr>
      <w:rPr>
        <w:rFonts w:ascii="Wingdings" w:hAnsi="Wingdings" w:hint="default"/>
      </w:rPr>
    </w:lvl>
    <w:lvl w:ilvl="6" w:tplc="04BAB480">
      <w:start w:val="1"/>
      <w:numFmt w:val="bullet"/>
      <w:lvlText w:val=""/>
      <w:lvlJc w:val="left"/>
      <w:pPr>
        <w:ind w:left="5040" w:hanging="360"/>
      </w:pPr>
      <w:rPr>
        <w:rFonts w:ascii="Symbol" w:hAnsi="Symbol" w:hint="default"/>
      </w:rPr>
    </w:lvl>
    <w:lvl w:ilvl="7" w:tplc="1C1A90AA">
      <w:start w:val="1"/>
      <w:numFmt w:val="bullet"/>
      <w:lvlText w:val="o"/>
      <w:lvlJc w:val="left"/>
      <w:pPr>
        <w:ind w:left="5760" w:hanging="360"/>
      </w:pPr>
      <w:rPr>
        <w:rFonts w:ascii="Courier New" w:hAnsi="Courier New" w:hint="default"/>
      </w:rPr>
    </w:lvl>
    <w:lvl w:ilvl="8" w:tplc="429845AE">
      <w:start w:val="1"/>
      <w:numFmt w:val="bullet"/>
      <w:lvlText w:val=""/>
      <w:lvlJc w:val="left"/>
      <w:pPr>
        <w:ind w:left="6480" w:hanging="360"/>
      </w:pPr>
      <w:rPr>
        <w:rFonts w:ascii="Wingdings" w:hAnsi="Wingdings" w:hint="default"/>
      </w:rPr>
    </w:lvl>
  </w:abstractNum>
  <w:abstractNum w:abstractNumId="14" w15:restartNumberingAfterBreak="0">
    <w:nsid w:val="5C7E0645"/>
    <w:multiLevelType w:val="hybridMultilevel"/>
    <w:tmpl w:val="4BC29EA8"/>
    <w:lvl w:ilvl="0" w:tplc="32A8D216">
      <w:start w:val="1"/>
      <w:numFmt w:val="bullet"/>
      <w:lvlText w:val=""/>
      <w:lvlJc w:val="left"/>
      <w:pPr>
        <w:ind w:left="720" w:hanging="360"/>
      </w:pPr>
      <w:rPr>
        <w:rFonts w:ascii="Symbol" w:hAnsi="Symbol" w:hint="default"/>
      </w:rPr>
    </w:lvl>
    <w:lvl w:ilvl="1" w:tplc="1284A646">
      <w:start w:val="1"/>
      <w:numFmt w:val="bullet"/>
      <w:lvlText w:val="o"/>
      <w:lvlJc w:val="left"/>
      <w:pPr>
        <w:ind w:left="1440" w:hanging="360"/>
      </w:pPr>
      <w:rPr>
        <w:rFonts w:ascii="Courier New" w:hAnsi="Courier New" w:hint="default"/>
      </w:rPr>
    </w:lvl>
    <w:lvl w:ilvl="2" w:tplc="6FB6078E">
      <w:start w:val="1"/>
      <w:numFmt w:val="bullet"/>
      <w:lvlText w:val=""/>
      <w:lvlJc w:val="left"/>
      <w:pPr>
        <w:ind w:left="2160" w:hanging="360"/>
      </w:pPr>
      <w:rPr>
        <w:rFonts w:ascii="Wingdings" w:hAnsi="Wingdings" w:hint="default"/>
      </w:rPr>
    </w:lvl>
    <w:lvl w:ilvl="3" w:tplc="560EEACA">
      <w:start w:val="1"/>
      <w:numFmt w:val="bullet"/>
      <w:lvlText w:val=""/>
      <w:lvlJc w:val="left"/>
      <w:pPr>
        <w:ind w:left="2880" w:hanging="360"/>
      </w:pPr>
      <w:rPr>
        <w:rFonts w:ascii="Symbol" w:hAnsi="Symbol" w:hint="default"/>
      </w:rPr>
    </w:lvl>
    <w:lvl w:ilvl="4" w:tplc="D1E87286">
      <w:start w:val="1"/>
      <w:numFmt w:val="bullet"/>
      <w:lvlText w:val="o"/>
      <w:lvlJc w:val="left"/>
      <w:pPr>
        <w:ind w:left="3600" w:hanging="360"/>
      </w:pPr>
      <w:rPr>
        <w:rFonts w:ascii="Courier New" w:hAnsi="Courier New" w:hint="default"/>
      </w:rPr>
    </w:lvl>
    <w:lvl w:ilvl="5" w:tplc="14DC9674">
      <w:start w:val="1"/>
      <w:numFmt w:val="bullet"/>
      <w:lvlText w:val=""/>
      <w:lvlJc w:val="left"/>
      <w:pPr>
        <w:ind w:left="4320" w:hanging="360"/>
      </w:pPr>
      <w:rPr>
        <w:rFonts w:ascii="Wingdings" w:hAnsi="Wingdings" w:hint="default"/>
      </w:rPr>
    </w:lvl>
    <w:lvl w:ilvl="6" w:tplc="6CC425B6">
      <w:start w:val="1"/>
      <w:numFmt w:val="bullet"/>
      <w:lvlText w:val=""/>
      <w:lvlJc w:val="left"/>
      <w:pPr>
        <w:ind w:left="5040" w:hanging="360"/>
      </w:pPr>
      <w:rPr>
        <w:rFonts w:ascii="Symbol" w:hAnsi="Symbol" w:hint="default"/>
      </w:rPr>
    </w:lvl>
    <w:lvl w:ilvl="7" w:tplc="223A55A8">
      <w:start w:val="1"/>
      <w:numFmt w:val="bullet"/>
      <w:lvlText w:val="o"/>
      <w:lvlJc w:val="left"/>
      <w:pPr>
        <w:ind w:left="5760" w:hanging="360"/>
      </w:pPr>
      <w:rPr>
        <w:rFonts w:ascii="Courier New" w:hAnsi="Courier New" w:hint="default"/>
      </w:rPr>
    </w:lvl>
    <w:lvl w:ilvl="8" w:tplc="62BADED6">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0"/>
  </w:num>
  <w:num w:numId="4">
    <w:abstractNumId w:val="14"/>
  </w:num>
  <w:num w:numId="5">
    <w:abstractNumId w:val="7"/>
  </w:num>
  <w:num w:numId="6">
    <w:abstractNumId w:val="3"/>
  </w:num>
  <w:num w:numId="7">
    <w:abstractNumId w:val="9"/>
  </w:num>
  <w:num w:numId="8">
    <w:abstractNumId w:val="12"/>
  </w:num>
  <w:num w:numId="9">
    <w:abstractNumId w:val="6"/>
  </w:num>
  <w:num w:numId="10">
    <w:abstractNumId w:val="4"/>
  </w:num>
  <w:num w:numId="11">
    <w:abstractNumId w:val="8"/>
  </w:num>
  <w:num w:numId="12">
    <w:abstractNumId w:val="2"/>
  </w:num>
  <w:num w:numId="13">
    <w:abstractNumId w:val="0"/>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570"/>
    <w:rsid w:val="000242B0"/>
    <w:rsid w:val="000351D5"/>
    <w:rsid w:val="00066570"/>
    <w:rsid w:val="000A0101"/>
    <w:rsid w:val="000A1A2E"/>
    <w:rsid w:val="000F1BF6"/>
    <w:rsid w:val="0010407D"/>
    <w:rsid w:val="00113BA2"/>
    <w:rsid w:val="00141295"/>
    <w:rsid w:val="00142BEE"/>
    <w:rsid w:val="00146512"/>
    <w:rsid w:val="00153BEC"/>
    <w:rsid w:val="00167E3D"/>
    <w:rsid w:val="001B192B"/>
    <w:rsid w:val="001C1543"/>
    <w:rsid w:val="002069C2"/>
    <w:rsid w:val="002165B9"/>
    <w:rsid w:val="00292A97"/>
    <w:rsid w:val="002F2CCB"/>
    <w:rsid w:val="00312AE7"/>
    <w:rsid w:val="00314150"/>
    <w:rsid w:val="003A1BE9"/>
    <w:rsid w:val="00407D16"/>
    <w:rsid w:val="00440364"/>
    <w:rsid w:val="004665CF"/>
    <w:rsid w:val="00483909"/>
    <w:rsid w:val="00497979"/>
    <w:rsid w:val="004A106A"/>
    <w:rsid w:val="004F6AB8"/>
    <w:rsid w:val="0052538E"/>
    <w:rsid w:val="00550607"/>
    <w:rsid w:val="00571731"/>
    <w:rsid w:val="00572424"/>
    <w:rsid w:val="00581C7B"/>
    <w:rsid w:val="00583373"/>
    <w:rsid w:val="005E54A6"/>
    <w:rsid w:val="00625502"/>
    <w:rsid w:val="00645BE8"/>
    <w:rsid w:val="00680FA5"/>
    <w:rsid w:val="006917AC"/>
    <w:rsid w:val="006D0286"/>
    <w:rsid w:val="006F2442"/>
    <w:rsid w:val="006F2766"/>
    <w:rsid w:val="007041C5"/>
    <w:rsid w:val="00724BC8"/>
    <w:rsid w:val="007546B0"/>
    <w:rsid w:val="00765568"/>
    <w:rsid w:val="00794275"/>
    <w:rsid w:val="007B3F37"/>
    <w:rsid w:val="007D6758"/>
    <w:rsid w:val="007D71CD"/>
    <w:rsid w:val="00803313"/>
    <w:rsid w:val="008134C2"/>
    <w:rsid w:val="0082667C"/>
    <w:rsid w:val="00866B24"/>
    <w:rsid w:val="008800E4"/>
    <w:rsid w:val="008917CC"/>
    <w:rsid w:val="008D1BCE"/>
    <w:rsid w:val="008F4B6B"/>
    <w:rsid w:val="00915795"/>
    <w:rsid w:val="00985F99"/>
    <w:rsid w:val="0099396E"/>
    <w:rsid w:val="009B1C5C"/>
    <w:rsid w:val="009F4015"/>
    <w:rsid w:val="00A0091D"/>
    <w:rsid w:val="00A0370E"/>
    <w:rsid w:val="00A039F1"/>
    <w:rsid w:val="00A14DCA"/>
    <w:rsid w:val="00A26E6B"/>
    <w:rsid w:val="00A4664A"/>
    <w:rsid w:val="00A526D1"/>
    <w:rsid w:val="00A57DC2"/>
    <w:rsid w:val="00A71895"/>
    <w:rsid w:val="00A9342C"/>
    <w:rsid w:val="00AA162E"/>
    <w:rsid w:val="00AB44D5"/>
    <w:rsid w:val="00AB6D02"/>
    <w:rsid w:val="00AE0E40"/>
    <w:rsid w:val="00AE1EE0"/>
    <w:rsid w:val="00AF1C94"/>
    <w:rsid w:val="00B2252E"/>
    <w:rsid w:val="00B36975"/>
    <w:rsid w:val="00B62D95"/>
    <w:rsid w:val="00BF66D9"/>
    <w:rsid w:val="00C07352"/>
    <w:rsid w:val="00C41694"/>
    <w:rsid w:val="00C51BB8"/>
    <w:rsid w:val="00C665E4"/>
    <w:rsid w:val="00C7191E"/>
    <w:rsid w:val="00C823A7"/>
    <w:rsid w:val="00D02201"/>
    <w:rsid w:val="00D025B4"/>
    <w:rsid w:val="00D51A3C"/>
    <w:rsid w:val="00DA2252"/>
    <w:rsid w:val="00DD05AB"/>
    <w:rsid w:val="00DF28B1"/>
    <w:rsid w:val="00E23ACC"/>
    <w:rsid w:val="00E65F68"/>
    <w:rsid w:val="00E824D9"/>
    <w:rsid w:val="00E85F9B"/>
    <w:rsid w:val="00EC6C18"/>
    <w:rsid w:val="00F05F92"/>
    <w:rsid w:val="00F07BEF"/>
    <w:rsid w:val="00F17001"/>
    <w:rsid w:val="00F5290E"/>
    <w:rsid w:val="00F82FEA"/>
    <w:rsid w:val="00F902E7"/>
    <w:rsid w:val="00FA4618"/>
    <w:rsid w:val="00FC7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D64F9F"/>
  <w15:chartTrackingRefBased/>
  <w15:docId w15:val="{E616ECDF-F10D-4339-A3C7-37BF2389B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570"/>
  </w:style>
  <w:style w:type="paragraph" w:styleId="Heading1">
    <w:name w:val="heading 1"/>
    <w:next w:val="Normal"/>
    <w:link w:val="Heading1Char"/>
    <w:uiPriority w:val="9"/>
    <w:qFormat/>
    <w:rsid w:val="00EC6C18"/>
    <w:pPr>
      <w:keepNext/>
      <w:keepLines/>
      <w:spacing w:after="218"/>
      <w:ind w:left="14"/>
      <w:outlineLvl w:val="0"/>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C18"/>
    <w:rPr>
      <w:rFonts w:ascii="Times New Roman" w:eastAsia="Times New Roman" w:hAnsi="Times New Roman" w:cs="Times New Roman"/>
      <w:color w:val="000000"/>
      <w:sz w:val="24"/>
      <w:u w:val="single" w:color="000000"/>
    </w:rPr>
  </w:style>
  <w:style w:type="paragraph" w:styleId="ListParagraph">
    <w:name w:val="List Paragraph"/>
    <w:basedOn w:val="Normal"/>
    <w:uiPriority w:val="34"/>
    <w:qFormat/>
    <w:rsid w:val="00EC6C18"/>
    <w:pPr>
      <w:ind w:left="720"/>
      <w:contextualSpacing/>
    </w:pPr>
  </w:style>
  <w:style w:type="paragraph" w:styleId="BalloonText">
    <w:name w:val="Balloon Text"/>
    <w:basedOn w:val="Normal"/>
    <w:link w:val="BalloonTextChar"/>
    <w:uiPriority w:val="99"/>
    <w:semiHidden/>
    <w:unhideWhenUsed/>
    <w:rsid w:val="00206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9C2"/>
    <w:rPr>
      <w:rFonts w:ascii="Segoe UI" w:hAnsi="Segoe UI" w:cs="Segoe UI"/>
      <w:sz w:val="18"/>
      <w:szCs w:val="18"/>
    </w:rPr>
  </w:style>
  <w:style w:type="paragraph" w:styleId="Header">
    <w:name w:val="header"/>
    <w:basedOn w:val="Normal"/>
    <w:link w:val="HeaderChar"/>
    <w:uiPriority w:val="99"/>
    <w:unhideWhenUsed/>
    <w:rsid w:val="00525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38E"/>
  </w:style>
  <w:style w:type="paragraph" w:styleId="Footer">
    <w:name w:val="footer"/>
    <w:basedOn w:val="Normal"/>
    <w:link w:val="FooterChar"/>
    <w:uiPriority w:val="99"/>
    <w:unhideWhenUsed/>
    <w:rsid w:val="00525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38E"/>
  </w:style>
  <w:style w:type="paragraph" w:styleId="TOCHeading">
    <w:name w:val="TOC Heading"/>
    <w:basedOn w:val="Heading1"/>
    <w:next w:val="Normal"/>
    <w:uiPriority w:val="39"/>
    <w:unhideWhenUsed/>
    <w:qFormat/>
    <w:rsid w:val="00AB44D5"/>
    <w:pPr>
      <w:spacing w:before="240" w:after="0"/>
      <w:ind w:left="0"/>
      <w:outlineLvl w:val="9"/>
    </w:pPr>
    <w:rPr>
      <w:rFonts w:asciiTheme="majorHAnsi" w:eastAsiaTheme="majorEastAsia" w:hAnsiTheme="majorHAnsi" w:cstheme="majorBidi"/>
      <w:color w:val="2F5496" w:themeColor="accent1" w:themeShade="BF"/>
      <w:sz w:val="32"/>
      <w:szCs w:val="32"/>
      <w:u w:val="none"/>
    </w:rPr>
  </w:style>
  <w:style w:type="paragraph" w:styleId="TOC2">
    <w:name w:val="toc 2"/>
    <w:basedOn w:val="Normal"/>
    <w:next w:val="Normal"/>
    <w:autoRedefine/>
    <w:uiPriority w:val="39"/>
    <w:unhideWhenUsed/>
    <w:rsid w:val="00794275"/>
    <w:pPr>
      <w:spacing w:after="100"/>
      <w:ind w:left="220"/>
    </w:pPr>
    <w:rPr>
      <w:rFonts w:eastAsiaTheme="minorEastAsia" w:cs="Times New Roman"/>
    </w:rPr>
  </w:style>
  <w:style w:type="paragraph" w:styleId="TOC1">
    <w:name w:val="toc 1"/>
    <w:basedOn w:val="Normal"/>
    <w:next w:val="Normal"/>
    <w:autoRedefine/>
    <w:uiPriority w:val="39"/>
    <w:unhideWhenUsed/>
    <w:rsid w:val="00794275"/>
    <w:pPr>
      <w:spacing w:after="100"/>
    </w:pPr>
    <w:rPr>
      <w:rFonts w:eastAsiaTheme="minorEastAsia" w:cs="Times New Roman"/>
    </w:rPr>
  </w:style>
  <w:style w:type="paragraph" w:styleId="TOC3">
    <w:name w:val="toc 3"/>
    <w:basedOn w:val="Normal"/>
    <w:next w:val="Normal"/>
    <w:autoRedefine/>
    <w:uiPriority w:val="39"/>
    <w:unhideWhenUsed/>
    <w:rsid w:val="00794275"/>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751491CCE1A84A9F4732FFE1C9EE34" ma:contentTypeVersion="6" ma:contentTypeDescription="Create a new document." ma:contentTypeScope="" ma:versionID="2fc5a3a1a96ecde0f984b073f06d9c63">
  <xsd:schema xmlns:xsd="http://www.w3.org/2001/XMLSchema" xmlns:xs="http://www.w3.org/2001/XMLSchema" xmlns:p="http://schemas.microsoft.com/office/2006/metadata/properties" xmlns:ns2="8742d45b-d04d-494e-9956-82657a1e7b9a" targetNamespace="http://schemas.microsoft.com/office/2006/metadata/properties" ma:root="true" ma:fieldsID="e85e0069ae9ae33b1dc760178f9202ed" ns2:_="">
    <xsd:import namespace="8742d45b-d04d-494e-9956-82657a1e7b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d45b-d04d-494e-9956-82657a1e7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D1D04-6F9C-49B4-9D28-12BF97A9E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2d45b-d04d-494e-9956-82657a1e7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6A21F5-F68B-4CA2-BFA7-D378917557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C30DB4-E423-4789-9787-B3A70EBA799F}">
  <ds:schemaRefs>
    <ds:schemaRef ds:uri="http://schemas.microsoft.com/sharepoint/v3/contenttype/forms"/>
  </ds:schemaRefs>
</ds:datastoreItem>
</file>

<file path=customXml/itemProps4.xml><?xml version="1.0" encoding="utf-8"?>
<ds:datastoreItem xmlns:ds="http://schemas.openxmlformats.org/officeDocument/2006/customXml" ds:itemID="{BE9FFDCF-184B-49CA-BD53-F82A88A3B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2141</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Loudon, Lori</dc:creator>
  <cp:keywords/>
  <dc:description/>
  <cp:lastModifiedBy>Loudon, Lori</cp:lastModifiedBy>
  <cp:revision>3</cp:revision>
  <cp:lastPrinted>2019-11-14T15:01:00Z</cp:lastPrinted>
  <dcterms:created xsi:type="dcterms:W3CDTF">2020-01-16T19:12:00Z</dcterms:created>
  <dcterms:modified xsi:type="dcterms:W3CDTF">2020-01-16T19:13:00Z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0x0101007F751491CCE1A84A9F4732FFE1C9EE34</vt:lpwstr>
  </property>
</Properties>
</file>